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13748" w14:textId="77777777" w:rsidR="00120FDA" w:rsidRPr="00B03F10" w:rsidRDefault="00000000">
      <w:pPr>
        <w:spacing w:after="3" w:line="259" w:lineRule="auto"/>
        <w:ind w:left="10" w:right="207" w:hanging="10"/>
        <w:jc w:val="center"/>
        <w:rPr>
          <w:lang w:val="uk-UA"/>
        </w:rPr>
      </w:pPr>
      <w:r w:rsidRPr="00B03F10">
        <w:rPr>
          <w:b/>
          <w:sz w:val="18"/>
          <w:lang w:val="uk-UA"/>
        </w:rPr>
        <w:t xml:space="preserve">МІНІСТЕРСТВО ОСВІТИ І НАУКИ УКРАЇНИ </w:t>
      </w:r>
    </w:p>
    <w:p w14:paraId="77D29B3F" w14:textId="77777777" w:rsidR="00120FDA" w:rsidRPr="00B03F10" w:rsidRDefault="00000000">
      <w:pPr>
        <w:spacing w:after="0" w:line="259" w:lineRule="auto"/>
        <w:ind w:left="135" w:right="0" w:hanging="10"/>
        <w:jc w:val="left"/>
        <w:rPr>
          <w:lang w:val="uk-UA"/>
        </w:rPr>
      </w:pPr>
      <w:r w:rsidRPr="00B03F10">
        <w:rPr>
          <w:b/>
          <w:sz w:val="18"/>
          <w:lang w:val="uk-UA"/>
        </w:rPr>
        <w:t xml:space="preserve">ДЕРЖАВНИЙ УНІВЕРСИТЕТ ІНТЕЛЕКТУАЛЬНИХ ТЕХНОЛОГІЙ І ЗВ’ЯЗКУ </w:t>
      </w:r>
    </w:p>
    <w:p w14:paraId="659AB4C6" w14:textId="77777777" w:rsidR="00120FDA" w:rsidRPr="00B03F10" w:rsidRDefault="00000000">
      <w:pPr>
        <w:spacing w:after="3" w:line="259" w:lineRule="auto"/>
        <w:ind w:left="10" w:right="207" w:hanging="10"/>
        <w:jc w:val="center"/>
        <w:rPr>
          <w:lang w:val="uk-UA"/>
        </w:rPr>
      </w:pPr>
      <w:r w:rsidRPr="00B03F10">
        <w:rPr>
          <w:b/>
          <w:sz w:val="18"/>
          <w:lang w:val="uk-UA"/>
        </w:rPr>
        <w:t xml:space="preserve">ФАКУЛЬТЕТ БІЗНЕСУ ТА СОЦІАЛЬНИХ КОМУНІКАЦІЙ </w:t>
      </w:r>
    </w:p>
    <w:p w14:paraId="2D36A595" w14:textId="3987DF95" w:rsidR="00120FDA" w:rsidRPr="00B03F10" w:rsidRDefault="00000000" w:rsidP="00D07E13">
      <w:pPr>
        <w:spacing w:after="0" w:line="259" w:lineRule="auto"/>
        <w:ind w:left="246" w:right="0" w:hanging="10"/>
        <w:jc w:val="left"/>
        <w:rPr>
          <w:lang w:val="uk-UA"/>
        </w:rPr>
      </w:pPr>
      <w:r w:rsidRPr="00B03F10">
        <w:rPr>
          <w:b/>
          <w:sz w:val="18"/>
          <w:lang w:val="uk-UA"/>
        </w:rPr>
        <w:t>КАФЕДРА</w:t>
      </w:r>
      <w:r w:rsidR="00D07E13" w:rsidRPr="00B03F10">
        <w:rPr>
          <w:b/>
          <w:sz w:val="18"/>
          <w:lang w:val="uk-UA"/>
        </w:rPr>
        <w:t xml:space="preserve"> </w:t>
      </w:r>
      <w:r w:rsidR="00D868B0" w:rsidRPr="00B03F10">
        <w:rPr>
          <w:b/>
          <w:sz w:val="18"/>
          <w:lang w:val="uk-UA"/>
        </w:rPr>
        <w:t xml:space="preserve">ЖУРНАЛІСТИКИ, СОЦІАЛЬНИХ КОМУНІКАЦІЙ І ІТ-ПРАВА </w:t>
      </w:r>
    </w:p>
    <w:p w14:paraId="247B1980"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218E0B35"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6150C393"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726BB7A4"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2970F53B"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6D7CAC93"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62F582EE"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7FACC44A"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21F3574D"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0F68E7BD"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468EEB11"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73DCC7DC" w14:textId="77777777" w:rsidR="00120FDA" w:rsidRPr="00B03F10" w:rsidRDefault="00000000">
      <w:pPr>
        <w:spacing w:after="0" w:line="259" w:lineRule="auto"/>
        <w:ind w:left="29" w:right="0" w:firstLine="0"/>
        <w:jc w:val="left"/>
        <w:rPr>
          <w:lang w:val="uk-UA"/>
        </w:rPr>
      </w:pPr>
      <w:r w:rsidRPr="00B03F10">
        <w:rPr>
          <w:sz w:val="17"/>
          <w:lang w:val="uk-UA"/>
        </w:rPr>
        <w:t xml:space="preserve"> </w:t>
      </w:r>
    </w:p>
    <w:p w14:paraId="77EC3735" w14:textId="77777777" w:rsidR="00120FDA" w:rsidRPr="00B03F10" w:rsidRDefault="00000000">
      <w:pPr>
        <w:spacing w:after="14" w:line="259" w:lineRule="auto"/>
        <w:ind w:right="166" w:firstLine="0"/>
        <w:jc w:val="center"/>
        <w:rPr>
          <w:lang w:val="uk-UA"/>
        </w:rPr>
      </w:pPr>
      <w:r w:rsidRPr="00B03F10">
        <w:rPr>
          <w:sz w:val="17"/>
          <w:lang w:val="uk-UA"/>
        </w:rPr>
        <w:t xml:space="preserve"> </w:t>
      </w:r>
    </w:p>
    <w:p w14:paraId="0915AD02" w14:textId="77777777" w:rsidR="00D868B0" w:rsidRPr="00B03F10" w:rsidRDefault="00000000">
      <w:pPr>
        <w:pStyle w:val="2"/>
        <w:rPr>
          <w:lang w:val="uk-UA"/>
        </w:rPr>
      </w:pPr>
      <w:r w:rsidRPr="00B03F10">
        <w:rPr>
          <w:lang w:val="uk-UA"/>
        </w:rPr>
        <w:t xml:space="preserve">МЕТОДИЧНІ ВКАЗІВКИ  </w:t>
      </w:r>
    </w:p>
    <w:p w14:paraId="10386C56" w14:textId="77777777" w:rsidR="00D868B0" w:rsidRPr="00B03F10" w:rsidRDefault="00000000">
      <w:pPr>
        <w:pStyle w:val="2"/>
        <w:rPr>
          <w:lang w:val="uk-UA"/>
        </w:rPr>
      </w:pPr>
      <w:r w:rsidRPr="00B03F10">
        <w:rPr>
          <w:lang w:val="uk-UA"/>
        </w:rPr>
        <w:t xml:space="preserve">щодо виконання кваліфікаційної роботи бакалавра  </w:t>
      </w:r>
    </w:p>
    <w:p w14:paraId="390B3FA5" w14:textId="77777777" w:rsidR="00D868B0" w:rsidRPr="00B03F10" w:rsidRDefault="00000000">
      <w:pPr>
        <w:pStyle w:val="2"/>
        <w:rPr>
          <w:lang w:val="uk-UA"/>
        </w:rPr>
      </w:pPr>
      <w:r w:rsidRPr="00B03F10">
        <w:rPr>
          <w:lang w:val="uk-UA"/>
        </w:rPr>
        <w:t xml:space="preserve">для здобувачів першого (бакалаврського) рівня вищої освіти </w:t>
      </w:r>
    </w:p>
    <w:p w14:paraId="3C0EE8DC" w14:textId="3FC2369F" w:rsidR="00120FDA" w:rsidRPr="00B03F10" w:rsidRDefault="00000000">
      <w:pPr>
        <w:pStyle w:val="2"/>
        <w:rPr>
          <w:lang w:val="uk-UA"/>
        </w:rPr>
      </w:pPr>
      <w:bookmarkStart w:id="0" w:name="_Hlk166084126"/>
      <w:r w:rsidRPr="00B03F10">
        <w:rPr>
          <w:b w:val="0"/>
          <w:lang w:val="uk-UA"/>
        </w:rPr>
        <w:t>Освітньо-професійна програма «</w:t>
      </w:r>
      <w:r w:rsidR="00D868B0" w:rsidRPr="00B03F10">
        <w:rPr>
          <w:b w:val="0"/>
          <w:lang w:val="uk-UA"/>
        </w:rPr>
        <w:t>Реклама та зв’язки з громадськістю</w:t>
      </w:r>
      <w:r w:rsidRPr="00B03F10">
        <w:rPr>
          <w:b w:val="0"/>
          <w:lang w:val="uk-UA"/>
        </w:rPr>
        <w:t xml:space="preserve">»  </w:t>
      </w:r>
    </w:p>
    <w:p w14:paraId="23081C76" w14:textId="3A089A96" w:rsidR="00120FDA" w:rsidRPr="00B03F10" w:rsidRDefault="00000000">
      <w:pPr>
        <w:spacing w:after="3" w:line="259" w:lineRule="auto"/>
        <w:ind w:left="10" w:hanging="10"/>
        <w:jc w:val="center"/>
        <w:rPr>
          <w:lang w:val="uk-UA"/>
        </w:rPr>
      </w:pPr>
      <w:r w:rsidRPr="00B03F10">
        <w:rPr>
          <w:lang w:val="uk-UA"/>
        </w:rPr>
        <w:t>Галузь знань 0</w:t>
      </w:r>
      <w:r w:rsidR="00D868B0" w:rsidRPr="00B03F10">
        <w:rPr>
          <w:lang w:val="uk-UA"/>
        </w:rPr>
        <w:t>6</w:t>
      </w:r>
      <w:r w:rsidRPr="00B03F10">
        <w:rPr>
          <w:lang w:val="uk-UA"/>
        </w:rPr>
        <w:t xml:space="preserve"> «</w:t>
      </w:r>
      <w:r w:rsidR="00D868B0" w:rsidRPr="00B03F10">
        <w:rPr>
          <w:lang w:val="uk-UA"/>
        </w:rPr>
        <w:t>Журналістика</w:t>
      </w:r>
      <w:r w:rsidRPr="00B03F10">
        <w:rPr>
          <w:lang w:val="uk-UA"/>
        </w:rPr>
        <w:t xml:space="preserve">»  </w:t>
      </w:r>
    </w:p>
    <w:p w14:paraId="09389ADC" w14:textId="186802E5" w:rsidR="00120FDA" w:rsidRPr="00B03F10" w:rsidRDefault="00000000">
      <w:pPr>
        <w:spacing w:after="3" w:line="259" w:lineRule="auto"/>
        <w:ind w:left="10" w:right="208" w:hanging="10"/>
        <w:jc w:val="center"/>
        <w:rPr>
          <w:lang w:val="uk-UA"/>
        </w:rPr>
      </w:pPr>
      <w:r w:rsidRPr="00B03F10">
        <w:rPr>
          <w:lang w:val="uk-UA"/>
        </w:rPr>
        <w:t>Спеціальність 0</w:t>
      </w:r>
      <w:r w:rsidR="00D868B0" w:rsidRPr="00B03F10">
        <w:rPr>
          <w:lang w:val="uk-UA"/>
        </w:rPr>
        <w:t>61</w:t>
      </w:r>
      <w:r w:rsidRPr="00B03F10">
        <w:rPr>
          <w:lang w:val="uk-UA"/>
        </w:rPr>
        <w:t xml:space="preserve"> «</w:t>
      </w:r>
      <w:r w:rsidR="00D868B0" w:rsidRPr="00B03F10">
        <w:rPr>
          <w:lang w:val="uk-UA"/>
        </w:rPr>
        <w:t>Журналістика</w:t>
      </w:r>
      <w:r w:rsidRPr="00B03F10">
        <w:rPr>
          <w:lang w:val="uk-UA"/>
        </w:rPr>
        <w:t xml:space="preserve">»  </w:t>
      </w:r>
    </w:p>
    <w:bookmarkEnd w:id="0"/>
    <w:p w14:paraId="5B99A20B"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2FEA5BB6"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4CCD152E"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7F8CAEDD" w14:textId="447CF04C" w:rsidR="00E233CA" w:rsidRPr="00E233CA" w:rsidRDefault="00E233CA" w:rsidP="00E233CA">
      <w:pPr>
        <w:spacing w:after="0" w:line="259" w:lineRule="auto"/>
        <w:ind w:right="162" w:firstLine="0"/>
        <w:jc w:val="center"/>
        <w:rPr>
          <w:rFonts w:ascii="Calibri" w:eastAsia="Calibri" w:hAnsi="Calibri" w:cs="Calibri"/>
          <w:noProof/>
          <w:sz w:val="22"/>
          <w:lang w:val="uk-UA"/>
        </w:rPr>
      </w:pPr>
      <w:r w:rsidRPr="00B03F10">
        <w:rPr>
          <w:rFonts w:ascii="Calibri" w:eastAsia="Calibri" w:hAnsi="Calibri" w:cs="Calibri"/>
          <w:noProof/>
          <w:sz w:val="22"/>
          <w:lang w:val="uk-UA"/>
        </w:rPr>
        <w:drawing>
          <wp:inline distT="0" distB="0" distL="0" distR="0" wp14:anchorId="56C5DBC3" wp14:editId="1A84E1D9">
            <wp:extent cx="1356735" cy="1020987"/>
            <wp:effectExtent l="0" t="0" r="0" b="8255"/>
            <wp:docPr id="74590302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5426" cy="1035052"/>
                    </a:xfrm>
                    <a:prstGeom prst="rect">
                      <a:avLst/>
                    </a:prstGeom>
                    <a:noFill/>
                    <a:ln>
                      <a:noFill/>
                    </a:ln>
                  </pic:spPr>
                </pic:pic>
              </a:graphicData>
            </a:graphic>
          </wp:inline>
        </w:drawing>
      </w:r>
    </w:p>
    <w:p w14:paraId="72B26B29" w14:textId="726FDC81" w:rsidR="00120FDA" w:rsidRPr="00B03F10" w:rsidRDefault="00000000">
      <w:pPr>
        <w:spacing w:after="0" w:line="259" w:lineRule="auto"/>
        <w:ind w:right="162" w:firstLine="0"/>
        <w:jc w:val="center"/>
        <w:rPr>
          <w:lang w:val="uk-UA"/>
        </w:rPr>
      </w:pPr>
      <w:r w:rsidRPr="00B03F10">
        <w:rPr>
          <w:b/>
          <w:sz w:val="18"/>
          <w:lang w:val="uk-UA"/>
        </w:rPr>
        <w:t xml:space="preserve"> </w:t>
      </w:r>
    </w:p>
    <w:p w14:paraId="41C601D9"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6441C8B5"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4ABDB0A7"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6A2EDBE5"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22B6C93E"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59531C53" w14:textId="77777777" w:rsidR="00120FDA" w:rsidRPr="00B03F10" w:rsidRDefault="00000000">
      <w:pPr>
        <w:spacing w:after="0" w:line="259" w:lineRule="auto"/>
        <w:ind w:right="162" w:firstLine="0"/>
        <w:jc w:val="center"/>
        <w:rPr>
          <w:lang w:val="uk-UA"/>
        </w:rPr>
      </w:pPr>
      <w:r w:rsidRPr="00B03F10">
        <w:rPr>
          <w:b/>
          <w:sz w:val="18"/>
          <w:lang w:val="uk-UA"/>
        </w:rPr>
        <w:t xml:space="preserve"> </w:t>
      </w:r>
    </w:p>
    <w:p w14:paraId="1730B6EC" w14:textId="2BE94969" w:rsidR="00120FDA" w:rsidRPr="00B03F10" w:rsidRDefault="00000000" w:rsidP="00F42981">
      <w:pPr>
        <w:spacing w:after="3" w:line="259" w:lineRule="auto"/>
        <w:ind w:left="10" w:right="207" w:hanging="10"/>
        <w:jc w:val="center"/>
        <w:rPr>
          <w:lang w:val="uk-UA"/>
        </w:rPr>
      </w:pPr>
      <w:r w:rsidRPr="00B03F10">
        <w:rPr>
          <w:b/>
          <w:sz w:val="18"/>
          <w:lang w:val="uk-UA"/>
        </w:rPr>
        <w:t>м. Одеса</w:t>
      </w:r>
      <w:r w:rsidR="00F42981">
        <w:rPr>
          <w:b/>
          <w:sz w:val="18"/>
          <w:lang w:val="uk-UA"/>
        </w:rPr>
        <w:t xml:space="preserve"> -</w:t>
      </w:r>
      <w:r w:rsidRPr="00B03F10">
        <w:rPr>
          <w:b/>
          <w:sz w:val="18"/>
          <w:lang w:val="uk-UA"/>
        </w:rPr>
        <w:t xml:space="preserve"> 202</w:t>
      </w:r>
      <w:r w:rsidR="00D868B0" w:rsidRPr="00B03F10">
        <w:rPr>
          <w:b/>
          <w:sz w:val="18"/>
          <w:lang w:val="uk-UA"/>
        </w:rPr>
        <w:t>4</w:t>
      </w:r>
      <w:r w:rsidRPr="00B03F10">
        <w:rPr>
          <w:b/>
          <w:sz w:val="18"/>
          <w:lang w:val="uk-UA"/>
        </w:rPr>
        <w:t xml:space="preserve"> </w:t>
      </w:r>
    </w:p>
    <w:p w14:paraId="0CA64C4B" w14:textId="411BE1A3" w:rsidR="005F477B" w:rsidRPr="005F477B" w:rsidRDefault="00E233CA" w:rsidP="00E233CA">
      <w:pPr>
        <w:pStyle w:val="2"/>
        <w:jc w:val="both"/>
        <w:rPr>
          <w:lang w:val="uk-UA"/>
        </w:rPr>
      </w:pPr>
      <w:r w:rsidRPr="00B03F10">
        <w:rPr>
          <w:b w:val="0"/>
          <w:bCs/>
          <w:lang w:val="uk-UA"/>
        </w:rPr>
        <w:lastRenderedPageBreak/>
        <w:tab/>
      </w:r>
      <w:r w:rsidRPr="00B03F10">
        <w:rPr>
          <w:b w:val="0"/>
          <w:bCs/>
          <w:lang w:val="uk-UA"/>
        </w:rPr>
        <w:tab/>
      </w:r>
      <w:r w:rsidR="005F477B" w:rsidRPr="005F477B">
        <w:rPr>
          <w:lang w:val="uk-UA"/>
        </w:rPr>
        <w:t>Укладачі:</w:t>
      </w:r>
    </w:p>
    <w:p w14:paraId="2C16F5A2" w14:textId="5CE9C73D" w:rsidR="005F477B" w:rsidRPr="005F477B" w:rsidRDefault="005F477B" w:rsidP="00866DA7">
      <w:pPr>
        <w:spacing w:after="0" w:line="240" w:lineRule="auto"/>
        <w:ind w:right="0" w:firstLine="0"/>
        <w:rPr>
          <w:i/>
          <w:iCs/>
          <w:lang w:val="uk-UA"/>
        </w:rPr>
      </w:pPr>
      <w:r>
        <w:rPr>
          <w:bCs/>
          <w:lang w:val="uk-UA"/>
        </w:rPr>
        <w:tab/>
      </w:r>
      <w:r w:rsidRPr="00F2648D">
        <w:rPr>
          <w:b/>
          <w:i/>
          <w:iCs/>
          <w:lang w:val="uk-UA"/>
        </w:rPr>
        <w:t>Кокорєв О.В.,</w:t>
      </w:r>
      <w:r w:rsidR="003B2693" w:rsidRPr="003B2693">
        <w:rPr>
          <w:lang w:val="uk-UA"/>
        </w:rPr>
        <w:t xml:space="preserve"> </w:t>
      </w:r>
      <w:r w:rsidR="003B2693" w:rsidRPr="003B2693">
        <w:rPr>
          <w:bCs/>
          <w:lang w:val="uk-UA"/>
        </w:rPr>
        <w:t>д</w:t>
      </w:r>
      <w:r w:rsidR="0020689C">
        <w:rPr>
          <w:bCs/>
          <w:lang w:val="uk-UA"/>
        </w:rPr>
        <w:t xml:space="preserve">октор </w:t>
      </w:r>
      <w:r w:rsidR="003B2693" w:rsidRPr="003B2693">
        <w:rPr>
          <w:bCs/>
          <w:lang w:val="uk-UA"/>
        </w:rPr>
        <w:t>політ</w:t>
      </w:r>
      <w:r w:rsidR="003B2693">
        <w:rPr>
          <w:bCs/>
          <w:lang w:val="uk-UA"/>
        </w:rPr>
        <w:t>.</w:t>
      </w:r>
      <w:r w:rsidR="0020689C">
        <w:rPr>
          <w:bCs/>
          <w:lang w:val="uk-UA"/>
        </w:rPr>
        <w:t xml:space="preserve"> </w:t>
      </w:r>
      <w:r w:rsidR="003B2693" w:rsidRPr="003B2693">
        <w:rPr>
          <w:bCs/>
          <w:lang w:val="uk-UA"/>
        </w:rPr>
        <w:t>н</w:t>
      </w:r>
      <w:r w:rsidR="0020689C">
        <w:rPr>
          <w:bCs/>
          <w:lang w:val="uk-UA"/>
        </w:rPr>
        <w:t>аук</w:t>
      </w:r>
      <w:r w:rsidR="003B2693" w:rsidRPr="003B2693">
        <w:rPr>
          <w:bCs/>
          <w:lang w:val="uk-UA"/>
        </w:rPr>
        <w:t>, зав</w:t>
      </w:r>
      <w:r w:rsidR="003B2693">
        <w:rPr>
          <w:bCs/>
          <w:lang w:val="uk-UA"/>
        </w:rPr>
        <w:t>.</w:t>
      </w:r>
      <w:r w:rsidR="00866DA7">
        <w:rPr>
          <w:bCs/>
          <w:lang w:val="uk-UA"/>
        </w:rPr>
        <w:t xml:space="preserve"> </w:t>
      </w:r>
      <w:r w:rsidR="003B2693" w:rsidRPr="003B2693">
        <w:rPr>
          <w:bCs/>
          <w:lang w:val="uk-UA"/>
        </w:rPr>
        <w:t xml:space="preserve">кафедри </w:t>
      </w:r>
      <w:bookmarkStart w:id="1" w:name="_Hlk168217257"/>
      <w:r w:rsidR="00866DA7">
        <w:rPr>
          <w:bCs/>
          <w:lang w:val="uk-UA"/>
        </w:rPr>
        <w:t>ЖСКі</w:t>
      </w:r>
      <w:r w:rsidR="003B2693" w:rsidRPr="00866DA7">
        <w:rPr>
          <w:bCs/>
          <w:i/>
          <w:iCs/>
          <w:lang w:val="uk-UA"/>
        </w:rPr>
        <w:t>ІТ-</w:t>
      </w:r>
      <w:r w:rsidR="003B2693" w:rsidRPr="00866DA7">
        <w:rPr>
          <w:bCs/>
          <w:lang w:val="uk-UA"/>
        </w:rPr>
        <w:t>права</w:t>
      </w:r>
      <w:r w:rsidR="00866DA7">
        <w:rPr>
          <w:bCs/>
          <w:lang w:val="uk-UA"/>
        </w:rPr>
        <w:t xml:space="preserve"> </w:t>
      </w:r>
      <w:bookmarkStart w:id="2" w:name="_Hlk168217078"/>
      <w:bookmarkEnd w:id="1"/>
      <w:r w:rsidR="00866DA7">
        <w:rPr>
          <w:bCs/>
          <w:lang w:val="uk-UA"/>
        </w:rPr>
        <w:t>ДУІТЗ</w:t>
      </w:r>
      <w:r w:rsidR="003B2693">
        <w:rPr>
          <w:bCs/>
          <w:lang w:val="uk-UA"/>
        </w:rPr>
        <w:t>;</w:t>
      </w:r>
      <w:bookmarkEnd w:id="2"/>
    </w:p>
    <w:p w14:paraId="7FED9CAB" w14:textId="1E55B825" w:rsidR="00866DA7" w:rsidRDefault="005F477B" w:rsidP="00866DA7">
      <w:pPr>
        <w:pStyle w:val="2"/>
        <w:spacing w:line="240" w:lineRule="auto"/>
        <w:ind w:left="0" w:right="0" w:firstLine="0"/>
        <w:jc w:val="both"/>
        <w:rPr>
          <w:b w:val="0"/>
          <w:bCs/>
          <w:lang w:val="uk-UA"/>
        </w:rPr>
      </w:pPr>
      <w:r w:rsidRPr="005F477B">
        <w:rPr>
          <w:b w:val="0"/>
          <w:bCs/>
          <w:i/>
          <w:iCs/>
          <w:lang w:val="uk-UA"/>
        </w:rPr>
        <w:tab/>
      </w:r>
      <w:r w:rsidRPr="00F2648D">
        <w:rPr>
          <w:i/>
          <w:iCs/>
          <w:lang w:val="uk-UA"/>
        </w:rPr>
        <w:t>Коляда-Березовська Т.Ф.,</w:t>
      </w:r>
      <w:r w:rsidR="00866DA7" w:rsidRPr="00866DA7">
        <w:rPr>
          <w:lang w:val="uk-UA"/>
        </w:rPr>
        <w:t xml:space="preserve"> </w:t>
      </w:r>
      <w:r w:rsidR="00866DA7" w:rsidRPr="00866DA7">
        <w:rPr>
          <w:b w:val="0"/>
          <w:bCs/>
          <w:lang w:val="uk-UA"/>
        </w:rPr>
        <w:t>к</w:t>
      </w:r>
      <w:r w:rsidR="00866DA7">
        <w:rPr>
          <w:b w:val="0"/>
          <w:bCs/>
          <w:lang w:val="uk-UA"/>
        </w:rPr>
        <w:t xml:space="preserve">. </w:t>
      </w:r>
      <w:r w:rsidR="00866DA7" w:rsidRPr="00866DA7">
        <w:rPr>
          <w:b w:val="0"/>
          <w:bCs/>
          <w:lang w:val="uk-UA"/>
        </w:rPr>
        <w:t>філол</w:t>
      </w:r>
      <w:r w:rsidR="00866DA7">
        <w:rPr>
          <w:b w:val="0"/>
          <w:bCs/>
          <w:lang w:val="uk-UA"/>
        </w:rPr>
        <w:t xml:space="preserve">. </w:t>
      </w:r>
      <w:r w:rsidR="00866DA7" w:rsidRPr="00866DA7">
        <w:rPr>
          <w:b w:val="0"/>
          <w:bCs/>
          <w:lang w:val="uk-UA"/>
        </w:rPr>
        <w:t>н</w:t>
      </w:r>
      <w:r w:rsidR="00866DA7">
        <w:rPr>
          <w:b w:val="0"/>
          <w:bCs/>
          <w:lang w:val="uk-UA"/>
        </w:rPr>
        <w:t>.</w:t>
      </w:r>
      <w:r w:rsidR="00866DA7" w:rsidRPr="00866DA7">
        <w:rPr>
          <w:b w:val="0"/>
          <w:bCs/>
          <w:lang w:val="uk-UA"/>
        </w:rPr>
        <w:t>, доц</w:t>
      </w:r>
      <w:r w:rsidR="00866DA7">
        <w:rPr>
          <w:b w:val="0"/>
          <w:bCs/>
          <w:lang w:val="uk-UA"/>
        </w:rPr>
        <w:t>.</w:t>
      </w:r>
      <w:r w:rsidR="00866DA7" w:rsidRPr="00866DA7">
        <w:rPr>
          <w:b w:val="0"/>
          <w:bCs/>
          <w:lang w:val="uk-UA"/>
        </w:rPr>
        <w:t xml:space="preserve"> кафедри ЖСКі</w:t>
      </w:r>
      <w:r w:rsidR="00866DA7" w:rsidRPr="00866DA7">
        <w:rPr>
          <w:b w:val="0"/>
          <w:bCs/>
          <w:i/>
          <w:iCs/>
          <w:lang w:val="uk-UA"/>
        </w:rPr>
        <w:t>ІТ</w:t>
      </w:r>
      <w:r w:rsidR="00866DA7" w:rsidRPr="00866DA7">
        <w:rPr>
          <w:b w:val="0"/>
          <w:bCs/>
          <w:lang w:val="uk-UA"/>
        </w:rPr>
        <w:t>-права ДУІТЗ;</w:t>
      </w:r>
    </w:p>
    <w:p w14:paraId="6014D515" w14:textId="4E2090BA" w:rsidR="005F477B" w:rsidRPr="005F477B" w:rsidRDefault="00866DA7" w:rsidP="00F2648D">
      <w:pPr>
        <w:spacing w:after="0" w:line="240" w:lineRule="auto"/>
        <w:ind w:right="0" w:firstLine="0"/>
        <w:rPr>
          <w:bCs/>
          <w:i/>
          <w:iCs/>
          <w:lang w:val="uk-UA"/>
        </w:rPr>
      </w:pPr>
      <w:r>
        <w:rPr>
          <w:b/>
          <w:bCs/>
          <w:lang w:val="uk-UA"/>
        </w:rPr>
        <w:tab/>
      </w:r>
      <w:r w:rsidR="005F477B" w:rsidRPr="00F2648D">
        <w:rPr>
          <w:b/>
          <w:i/>
          <w:iCs/>
          <w:lang w:val="uk-UA"/>
        </w:rPr>
        <w:t>Кривошея Т.І.,</w:t>
      </w:r>
      <w:r w:rsidR="00F2648D" w:rsidRPr="00F2648D">
        <w:rPr>
          <w:lang w:val="uk-UA"/>
        </w:rPr>
        <w:t xml:space="preserve"> </w:t>
      </w:r>
      <w:r w:rsidR="00F2648D" w:rsidRPr="00866DA7">
        <w:rPr>
          <w:bCs/>
          <w:lang w:val="uk-UA"/>
        </w:rPr>
        <w:t>к</w:t>
      </w:r>
      <w:r w:rsidR="00F2648D">
        <w:rPr>
          <w:b/>
          <w:bCs/>
          <w:lang w:val="uk-UA"/>
        </w:rPr>
        <w:t xml:space="preserve">. </w:t>
      </w:r>
      <w:r w:rsidR="00F2648D">
        <w:rPr>
          <w:bCs/>
          <w:lang w:val="uk-UA"/>
        </w:rPr>
        <w:t>соціол</w:t>
      </w:r>
      <w:r w:rsidR="00F2648D">
        <w:rPr>
          <w:b/>
          <w:bCs/>
          <w:lang w:val="uk-UA"/>
        </w:rPr>
        <w:t xml:space="preserve">. </w:t>
      </w:r>
      <w:r w:rsidR="00F2648D" w:rsidRPr="00866DA7">
        <w:rPr>
          <w:bCs/>
          <w:lang w:val="uk-UA"/>
        </w:rPr>
        <w:t>н</w:t>
      </w:r>
      <w:r w:rsidR="00F2648D">
        <w:rPr>
          <w:b/>
          <w:bCs/>
          <w:lang w:val="uk-UA"/>
        </w:rPr>
        <w:t>.</w:t>
      </w:r>
      <w:r w:rsidR="00F2648D" w:rsidRPr="00866DA7">
        <w:rPr>
          <w:bCs/>
          <w:lang w:val="uk-UA"/>
        </w:rPr>
        <w:t>, доц</w:t>
      </w:r>
      <w:r w:rsidR="00F2648D">
        <w:rPr>
          <w:b/>
          <w:bCs/>
          <w:lang w:val="uk-UA"/>
        </w:rPr>
        <w:t>.</w:t>
      </w:r>
      <w:r w:rsidR="00F2648D" w:rsidRPr="00866DA7">
        <w:rPr>
          <w:bCs/>
          <w:lang w:val="uk-UA"/>
        </w:rPr>
        <w:t xml:space="preserve"> </w:t>
      </w:r>
      <w:r w:rsidR="00F2648D" w:rsidRPr="003B2693">
        <w:rPr>
          <w:bCs/>
          <w:lang w:val="uk-UA"/>
        </w:rPr>
        <w:t>кафедри</w:t>
      </w:r>
      <w:r w:rsidR="00F2648D" w:rsidRPr="00F2648D">
        <w:rPr>
          <w:bCs/>
          <w:lang w:val="uk-UA"/>
        </w:rPr>
        <w:t xml:space="preserve"> ЖСКі</w:t>
      </w:r>
      <w:r w:rsidR="00F2648D" w:rsidRPr="00F2648D">
        <w:rPr>
          <w:bCs/>
          <w:i/>
          <w:iCs/>
          <w:lang w:val="uk-UA"/>
        </w:rPr>
        <w:t>ІТ-</w:t>
      </w:r>
      <w:r w:rsidR="00F2648D" w:rsidRPr="00F2648D">
        <w:rPr>
          <w:bCs/>
          <w:lang w:val="uk-UA"/>
        </w:rPr>
        <w:t xml:space="preserve">права </w:t>
      </w:r>
      <w:r w:rsidR="00F2648D" w:rsidRPr="00866DA7">
        <w:rPr>
          <w:bCs/>
          <w:lang w:val="uk-UA"/>
        </w:rPr>
        <w:t>ДУІТЗ;</w:t>
      </w:r>
    </w:p>
    <w:p w14:paraId="7A56EB66" w14:textId="24A6C34C" w:rsidR="005F477B" w:rsidRPr="005F477B" w:rsidRDefault="005F477B" w:rsidP="00866DA7">
      <w:pPr>
        <w:spacing w:after="0" w:line="240" w:lineRule="auto"/>
        <w:ind w:right="0" w:firstLine="0"/>
        <w:rPr>
          <w:bCs/>
          <w:i/>
          <w:iCs/>
          <w:lang w:val="uk-UA"/>
        </w:rPr>
      </w:pPr>
      <w:r w:rsidRPr="005F477B">
        <w:rPr>
          <w:bCs/>
          <w:i/>
          <w:iCs/>
          <w:lang w:val="uk-UA"/>
        </w:rPr>
        <w:tab/>
      </w:r>
      <w:r w:rsidRPr="00F2648D">
        <w:rPr>
          <w:b/>
          <w:i/>
          <w:iCs/>
          <w:lang w:val="uk-UA"/>
        </w:rPr>
        <w:t>Новак О.М.,</w:t>
      </w:r>
      <w:r w:rsidR="00866DA7" w:rsidRPr="00866DA7">
        <w:rPr>
          <w:bCs/>
          <w:lang w:val="uk-UA"/>
        </w:rPr>
        <w:t xml:space="preserve"> к</w:t>
      </w:r>
      <w:r w:rsidR="00866DA7">
        <w:rPr>
          <w:b/>
          <w:bCs/>
          <w:lang w:val="uk-UA"/>
        </w:rPr>
        <w:t xml:space="preserve">. </w:t>
      </w:r>
      <w:r w:rsidR="00866DA7" w:rsidRPr="00866DA7">
        <w:rPr>
          <w:bCs/>
          <w:lang w:val="uk-UA"/>
        </w:rPr>
        <w:t>філол</w:t>
      </w:r>
      <w:r w:rsidR="00866DA7">
        <w:rPr>
          <w:b/>
          <w:bCs/>
          <w:lang w:val="uk-UA"/>
        </w:rPr>
        <w:t xml:space="preserve">. </w:t>
      </w:r>
      <w:r w:rsidR="00866DA7" w:rsidRPr="00866DA7">
        <w:rPr>
          <w:bCs/>
          <w:lang w:val="uk-UA"/>
        </w:rPr>
        <w:t>н</w:t>
      </w:r>
      <w:r w:rsidR="00866DA7">
        <w:rPr>
          <w:b/>
          <w:bCs/>
          <w:lang w:val="uk-UA"/>
        </w:rPr>
        <w:t>.</w:t>
      </w:r>
      <w:r w:rsidR="00866DA7" w:rsidRPr="00866DA7">
        <w:rPr>
          <w:bCs/>
          <w:lang w:val="uk-UA"/>
        </w:rPr>
        <w:t>, доц</w:t>
      </w:r>
      <w:r w:rsidR="00866DA7">
        <w:rPr>
          <w:b/>
          <w:bCs/>
          <w:lang w:val="uk-UA"/>
        </w:rPr>
        <w:t>.</w:t>
      </w:r>
      <w:r w:rsidR="00866DA7" w:rsidRPr="00866DA7">
        <w:rPr>
          <w:bCs/>
          <w:lang w:val="uk-UA"/>
        </w:rPr>
        <w:t xml:space="preserve"> </w:t>
      </w:r>
      <w:r w:rsidR="00F2648D" w:rsidRPr="003B2693">
        <w:rPr>
          <w:bCs/>
          <w:lang w:val="uk-UA"/>
        </w:rPr>
        <w:t>кафедри</w:t>
      </w:r>
      <w:r w:rsidR="00F2648D">
        <w:rPr>
          <w:bCs/>
          <w:lang w:val="uk-UA"/>
        </w:rPr>
        <w:t xml:space="preserve"> ЖСКі</w:t>
      </w:r>
      <w:r w:rsidR="00F2648D" w:rsidRPr="00866DA7">
        <w:rPr>
          <w:bCs/>
          <w:i/>
          <w:iCs/>
          <w:lang w:val="uk-UA"/>
        </w:rPr>
        <w:t>ІТ-</w:t>
      </w:r>
      <w:r w:rsidR="00F2648D" w:rsidRPr="00866DA7">
        <w:rPr>
          <w:bCs/>
          <w:lang w:val="uk-UA"/>
        </w:rPr>
        <w:t>права</w:t>
      </w:r>
      <w:r w:rsidR="00F2648D">
        <w:rPr>
          <w:bCs/>
          <w:lang w:val="uk-UA"/>
        </w:rPr>
        <w:t xml:space="preserve"> </w:t>
      </w:r>
      <w:r w:rsidR="00866DA7" w:rsidRPr="00866DA7">
        <w:rPr>
          <w:bCs/>
          <w:lang w:val="uk-UA"/>
        </w:rPr>
        <w:t>ДУІТЗ;</w:t>
      </w:r>
    </w:p>
    <w:p w14:paraId="37529151" w14:textId="7CF44500" w:rsidR="005F477B" w:rsidRPr="005F477B" w:rsidRDefault="005F477B" w:rsidP="00866DA7">
      <w:pPr>
        <w:spacing w:after="0" w:line="240" w:lineRule="auto"/>
        <w:ind w:right="0" w:firstLine="0"/>
        <w:rPr>
          <w:lang w:val="uk-UA"/>
        </w:rPr>
      </w:pPr>
      <w:r w:rsidRPr="005F477B">
        <w:rPr>
          <w:bCs/>
          <w:i/>
          <w:iCs/>
          <w:lang w:val="uk-UA"/>
        </w:rPr>
        <w:tab/>
      </w:r>
      <w:r w:rsidRPr="0020689C">
        <w:rPr>
          <w:b/>
          <w:i/>
          <w:iCs/>
          <w:lang w:val="uk-UA"/>
        </w:rPr>
        <w:t>Ятвецька Г.В.</w:t>
      </w:r>
      <w:r w:rsidR="00866DA7" w:rsidRPr="00866DA7">
        <w:rPr>
          <w:bCs/>
          <w:lang w:val="uk-UA"/>
        </w:rPr>
        <w:t xml:space="preserve"> к</w:t>
      </w:r>
      <w:r w:rsidR="00866DA7">
        <w:rPr>
          <w:b/>
          <w:bCs/>
          <w:lang w:val="uk-UA"/>
        </w:rPr>
        <w:t xml:space="preserve">. </w:t>
      </w:r>
      <w:r w:rsidR="00866DA7">
        <w:rPr>
          <w:bCs/>
          <w:lang w:val="uk-UA"/>
        </w:rPr>
        <w:t>соціол</w:t>
      </w:r>
      <w:r w:rsidR="00866DA7">
        <w:rPr>
          <w:b/>
          <w:bCs/>
          <w:lang w:val="uk-UA"/>
        </w:rPr>
        <w:t xml:space="preserve">. </w:t>
      </w:r>
      <w:r w:rsidR="00866DA7" w:rsidRPr="00866DA7">
        <w:rPr>
          <w:bCs/>
          <w:lang w:val="uk-UA"/>
        </w:rPr>
        <w:t>н</w:t>
      </w:r>
      <w:r w:rsidR="00866DA7">
        <w:rPr>
          <w:b/>
          <w:bCs/>
          <w:lang w:val="uk-UA"/>
        </w:rPr>
        <w:t>.</w:t>
      </w:r>
      <w:r w:rsidR="00866DA7" w:rsidRPr="00866DA7">
        <w:rPr>
          <w:bCs/>
          <w:lang w:val="uk-UA"/>
        </w:rPr>
        <w:t>, доц</w:t>
      </w:r>
      <w:r w:rsidR="00866DA7">
        <w:rPr>
          <w:b/>
          <w:bCs/>
          <w:lang w:val="uk-UA"/>
        </w:rPr>
        <w:t>.</w:t>
      </w:r>
      <w:r w:rsidR="00866DA7" w:rsidRPr="00866DA7">
        <w:rPr>
          <w:bCs/>
          <w:lang w:val="uk-UA"/>
        </w:rPr>
        <w:t xml:space="preserve"> кафедри </w:t>
      </w:r>
      <w:r w:rsidR="00F2648D">
        <w:rPr>
          <w:bCs/>
          <w:lang w:val="uk-UA"/>
        </w:rPr>
        <w:t>ЖСКі</w:t>
      </w:r>
      <w:r w:rsidR="00F2648D" w:rsidRPr="00866DA7">
        <w:rPr>
          <w:bCs/>
          <w:i/>
          <w:iCs/>
          <w:lang w:val="uk-UA"/>
        </w:rPr>
        <w:t>ІТ-</w:t>
      </w:r>
      <w:r w:rsidR="00F2648D" w:rsidRPr="00866DA7">
        <w:rPr>
          <w:bCs/>
          <w:lang w:val="uk-UA"/>
        </w:rPr>
        <w:t>права</w:t>
      </w:r>
      <w:r w:rsidR="00F2648D">
        <w:rPr>
          <w:bCs/>
          <w:lang w:val="uk-UA"/>
        </w:rPr>
        <w:t xml:space="preserve"> </w:t>
      </w:r>
      <w:r w:rsidR="00866DA7" w:rsidRPr="00866DA7">
        <w:rPr>
          <w:bCs/>
          <w:lang w:val="uk-UA"/>
        </w:rPr>
        <w:t>ДУІТЗ;</w:t>
      </w:r>
    </w:p>
    <w:p w14:paraId="504E6913" w14:textId="77777777" w:rsidR="00F2648D" w:rsidRDefault="005F477B" w:rsidP="00F2648D">
      <w:pPr>
        <w:spacing w:after="4" w:line="249" w:lineRule="auto"/>
        <w:ind w:left="39" w:right="219" w:hanging="10"/>
        <w:jc w:val="left"/>
        <w:rPr>
          <w:b/>
          <w:bCs/>
          <w:lang w:val="uk-UA"/>
        </w:rPr>
      </w:pPr>
      <w:r>
        <w:rPr>
          <w:b/>
          <w:bCs/>
          <w:lang w:val="uk-UA"/>
        </w:rPr>
        <w:tab/>
      </w:r>
      <w:r>
        <w:rPr>
          <w:b/>
          <w:bCs/>
          <w:lang w:val="uk-UA"/>
        </w:rPr>
        <w:tab/>
      </w:r>
    </w:p>
    <w:p w14:paraId="5F5DAD8E" w14:textId="0D24BCC6" w:rsidR="00F2648D" w:rsidRPr="00B03F10" w:rsidRDefault="00F2648D" w:rsidP="00F2648D">
      <w:pPr>
        <w:spacing w:after="4" w:line="249" w:lineRule="auto"/>
        <w:ind w:left="39" w:right="219" w:hanging="10"/>
        <w:jc w:val="left"/>
        <w:rPr>
          <w:lang w:val="uk-UA"/>
        </w:rPr>
      </w:pPr>
      <w:r>
        <w:rPr>
          <w:b/>
          <w:bCs/>
          <w:lang w:val="uk-UA"/>
        </w:rPr>
        <w:tab/>
      </w:r>
      <w:r>
        <w:rPr>
          <w:b/>
          <w:bCs/>
          <w:lang w:val="uk-UA"/>
        </w:rPr>
        <w:tab/>
      </w:r>
      <w:r w:rsidRPr="00B03F10">
        <w:rPr>
          <w:b/>
          <w:lang w:val="uk-UA"/>
        </w:rPr>
        <w:t>Рецензенти:</w:t>
      </w:r>
    </w:p>
    <w:p w14:paraId="27D811A8" w14:textId="21958E2E" w:rsidR="00F2648D" w:rsidRPr="00B03F10" w:rsidRDefault="00F2648D" w:rsidP="00F2648D">
      <w:pPr>
        <w:ind w:left="14" w:right="230" w:firstLine="0"/>
        <w:rPr>
          <w:lang w:val="uk-UA"/>
        </w:rPr>
      </w:pPr>
      <w:r>
        <w:rPr>
          <w:b/>
          <w:lang w:val="uk-UA"/>
        </w:rPr>
        <w:tab/>
      </w:r>
      <w:bookmarkStart w:id="3" w:name="_Hlk168011771"/>
      <w:r w:rsidRPr="0020689C">
        <w:rPr>
          <w:b/>
          <w:i/>
          <w:iCs/>
          <w:lang w:val="uk-UA"/>
        </w:rPr>
        <w:t>Шевчук Л</w:t>
      </w:r>
      <w:r w:rsidR="0020689C">
        <w:rPr>
          <w:b/>
          <w:i/>
          <w:iCs/>
          <w:lang w:val="uk-UA"/>
        </w:rPr>
        <w:t xml:space="preserve">. </w:t>
      </w:r>
      <w:r w:rsidRPr="0020689C">
        <w:rPr>
          <w:b/>
          <w:i/>
          <w:iCs/>
          <w:lang w:val="uk-UA"/>
        </w:rPr>
        <w:t>В</w:t>
      </w:r>
      <w:r w:rsidR="0020689C">
        <w:rPr>
          <w:b/>
          <w:i/>
          <w:iCs/>
          <w:lang w:val="uk-UA"/>
        </w:rPr>
        <w:t>.</w:t>
      </w:r>
      <w:r>
        <w:rPr>
          <w:b/>
          <w:lang w:val="uk-UA"/>
        </w:rPr>
        <w:t>,</w:t>
      </w:r>
      <w:r w:rsidRPr="005136DD">
        <w:rPr>
          <w:b/>
          <w:lang w:val="uk-UA"/>
        </w:rPr>
        <w:t xml:space="preserve"> </w:t>
      </w:r>
      <w:r w:rsidRPr="005136DD">
        <w:rPr>
          <w:lang w:val="uk-UA"/>
        </w:rPr>
        <w:t>кандидат філологічних наук, доцент,</w:t>
      </w:r>
      <w:r>
        <w:rPr>
          <w:lang w:val="uk-UA"/>
        </w:rPr>
        <w:t xml:space="preserve"> </w:t>
      </w:r>
      <w:r w:rsidRPr="005136DD">
        <w:rPr>
          <w:lang w:val="uk-UA"/>
        </w:rPr>
        <w:t>завідувач кафедри прикладної лінгвістики Одеського національного університету імені І.І.Мечникова</w:t>
      </w:r>
      <w:bookmarkEnd w:id="3"/>
      <w:r w:rsidRPr="005136DD">
        <w:rPr>
          <w:lang w:val="uk-UA"/>
        </w:rPr>
        <w:t>;</w:t>
      </w:r>
    </w:p>
    <w:p w14:paraId="272A112E" w14:textId="2CFD04E5" w:rsidR="00F2648D" w:rsidRPr="00B03F10" w:rsidRDefault="00F2648D" w:rsidP="00F2648D">
      <w:pPr>
        <w:spacing w:after="0" w:line="240" w:lineRule="auto"/>
        <w:ind w:right="0" w:firstLine="709"/>
        <w:rPr>
          <w:lang w:val="uk-UA"/>
        </w:rPr>
      </w:pPr>
      <w:r w:rsidRPr="0020689C">
        <w:rPr>
          <w:b/>
          <w:i/>
          <w:iCs/>
          <w:lang w:val="uk-UA"/>
        </w:rPr>
        <w:t>Романова О</w:t>
      </w:r>
      <w:r w:rsidR="0020689C">
        <w:rPr>
          <w:b/>
          <w:i/>
          <w:iCs/>
          <w:lang w:val="uk-UA"/>
        </w:rPr>
        <w:t xml:space="preserve">. </w:t>
      </w:r>
      <w:r w:rsidRPr="0020689C">
        <w:rPr>
          <w:b/>
          <w:i/>
          <w:iCs/>
          <w:lang w:val="uk-UA"/>
        </w:rPr>
        <w:t>К</w:t>
      </w:r>
      <w:r w:rsidR="0020689C">
        <w:rPr>
          <w:b/>
          <w:i/>
          <w:iCs/>
          <w:lang w:val="uk-UA"/>
        </w:rPr>
        <w:t>.</w:t>
      </w:r>
      <w:r w:rsidRPr="00B03F10">
        <w:rPr>
          <w:b/>
          <w:lang w:val="uk-UA"/>
        </w:rPr>
        <w:t>,</w:t>
      </w:r>
      <w:r w:rsidRPr="00B03F10">
        <w:rPr>
          <w:lang w:val="uk-UA"/>
        </w:rPr>
        <w:t xml:space="preserve"> </w:t>
      </w:r>
      <w:bookmarkStart w:id="4" w:name="_Hlk168006753"/>
      <w:r w:rsidRPr="005136DD">
        <w:rPr>
          <w:lang w:val="uk-UA"/>
        </w:rPr>
        <w:t>кандидат філологічних наук, доцент,</w:t>
      </w:r>
      <w:r>
        <w:rPr>
          <w:lang w:val="uk-UA"/>
        </w:rPr>
        <w:t xml:space="preserve"> в. о. </w:t>
      </w:r>
      <w:r w:rsidRPr="005136DD">
        <w:rPr>
          <w:lang w:val="uk-UA"/>
        </w:rPr>
        <w:t>зав</w:t>
      </w:r>
      <w:r>
        <w:rPr>
          <w:lang w:val="uk-UA"/>
        </w:rPr>
        <w:t>.</w:t>
      </w:r>
      <w:r w:rsidRPr="005136DD">
        <w:rPr>
          <w:lang w:val="uk-UA"/>
        </w:rPr>
        <w:t xml:space="preserve"> кафедри</w:t>
      </w:r>
      <w:r>
        <w:rPr>
          <w:lang w:val="uk-UA"/>
        </w:rPr>
        <w:t xml:space="preserve"> української мови Інституту підготовки іноземних громадян </w:t>
      </w:r>
      <w:r w:rsidRPr="005136DD">
        <w:rPr>
          <w:lang w:val="uk-UA"/>
        </w:rPr>
        <w:t>Національного університету «Одеська політехніка»</w:t>
      </w:r>
      <w:r>
        <w:rPr>
          <w:lang w:val="uk-UA"/>
        </w:rPr>
        <w:t>.</w:t>
      </w:r>
      <w:bookmarkEnd w:id="4"/>
    </w:p>
    <w:p w14:paraId="3B9E1AA3" w14:textId="13E1DF90" w:rsidR="00866DA7" w:rsidRDefault="00866DA7" w:rsidP="00E233CA">
      <w:pPr>
        <w:pStyle w:val="2"/>
        <w:jc w:val="both"/>
        <w:rPr>
          <w:b w:val="0"/>
          <w:bCs/>
          <w:lang w:val="uk-UA"/>
        </w:rPr>
      </w:pPr>
    </w:p>
    <w:p w14:paraId="75A7550D" w14:textId="6CA21494" w:rsidR="0020689C" w:rsidRPr="00F30739" w:rsidRDefault="0020689C" w:rsidP="00F30739">
      <w:pPr>
        <w:spacing w:after="0" w:line="240" w:lineRule="auto"/>
        <w:ind w:right="0" w:firstLine="0"/>
        <w:jc w:val="center"/>
        <w:rPr>
          <w:i/>
          <w:iCs/>
          <w:lang w:val="uk-UA"/>
        </w:rPr>
      </w:pPr>
      <w:r w:rsidRPr="00F30739">
        <w:rPr>
          <w:i/>
          <w:iCs/>
          <w:lang w:val="uk-UA"/>
        </w:rPr>
        <w:t>Рекомендовано до друку  Навчально-методичною Радою</w:t>
      </w:r>
      <w:r w:rsidRPr="00F30739">
        <w:rPr>
          <w:i/>
          <w:iCs/>
        </w:rPr>
        <w:t xml:space="preserve"> </w:t>
      </w:r>
      <w:r w:rsidRPr="00F30739">
        <w:rPr>
          <w:i/>
          <w:iCs/>
          <w:lang w:val="uk-UA"/>
        </w:rPr>
        <w:t>Державного університету інтелектуальних технологій і зв'язку,</w:t>
      </w:r>
    </w:p>
    <w:p w14:paraId="430CA387" w14:textId="4E39B447" w:rsidR="0020689C" w:rsidRPr="00F30739" w:rsidRDefault="0020689C" w:rsidP="00F30739">
      <w:pPr>
        <w:spacing w:after="0" w:line="240" w:lineRule="auto"/>
        <w:ind w:right="0" w:firstLine="0"/>
        <w:jc w:val="center"/>
        <w:rPr>
          <w:i/>
          <w:iCs/>
          <w:lang w:val="uk-UA"/>
        </w:rPr>
      </w:pPr>
      <w:r w:rsidRPr="00F30739">
        <w:rPr>
          <w:i/>
          <w:iCs/>
          <w:lang w:val="uk-UA"/>
        </w:rPr>
        <w:t>(протокол № _ від __.__. 2024 р.)</w:t>
      </w:r>
    </w:p>
    <w:p w14:paraId="1207CB9D" w14:textId="77777777" w:rsidR="00F2648D" w:rsidRDefault="00F2648D" w:rsidP="00F2648D">
      <w:pPr>
        <w:rPr>
          <w:lang w:val="uk-UA"/>
        </w:rPr>
      </w:pPr>
    </w:p>
    <w:p w14:paraId="42E62F23" w14:textId="0AC4E16F" w:rsidR="00120FDA" w:rsidRPr="00B03F10" w:rsidRDefault="0020689C" w:rsidP="0020689C">
      <w:pPr>
        <w:rPr>
          <w:lang w:val="uk-UA"/>
        </w:rPr>
      </w:pPr>
      <w:r w:rsidRPr="0020689C">
        <w:rPr>
          <w:bCs/>
          <w:lang w:val="uk-UA"/>
        </w:rPr>
        <w:t>Кокорєв О.В., Коляда-Березовська Т.Ф.</w:t>
      </w:r>
      <w:r w:rsidR="00F30739">
        <w:rPr>
          <w:bCs/>
          <w:lang w:val="uk-UA"/>
        </w:rPr>
        <w:t xml:space="preserve"> </w:t>
      </w:r>
      <w:r w:rsidRPr="0020689C">
        <w:rPr>
          <w:bCs/>
          <w:lang w:val="uk-UA"/>
        </w:rPr>
        <w:t>та ін.</w:t>
      </w:r>
      <w:r>
        <w:rPr>
          <w:bCs/>
          <w:lang w:val="uk-UA"/>
        </w:rPr>
        <w:t xml:space="preserve"> </w:t>
      </w:r>
      <w:r w:rsidR="00E233CA" w:rsidRPr="00B03F10">
        <w:rPr>
          <w:bCs/>
          <w:lang w:val="uk-UA"/>
        </w:rPr>
        <w:t>Методичні вказівки щодо виконання кваліфікаційної роботи бакалавра для здобувачів першого (бакалаврського) рівня вищої освіти</w:t>
      </w:r>
      <w:r w:rsidR="005136DD">
        <w:rPr>
          <w:bCs/>
          <w:lang w:val="uk-UA"/>
        </w:rPr>
        <w:t xml:space="preserve"> за</w:t>
      </w:r>
      <w:r w:rsidR="00E233CA" w:rsidRPr="00B03F10">
        <w:rPr>
          <w:bCs/>
          <w:lang w:val="uk-UA"/>
        </w:rPr>
        <w:t xml:space="preserve"> освітньо-професійн</w:t>
      </w:r>
      <w:r w:rsidR="005136DD">
        <w:rPr>
          <w:bCs/>
          <w:lang w:val="uk-UA"/>
        </w:rPr>
        <w:t>ою</w:t>
      </w:r>
      <w:r w:rsidR="00E233CA" w:rsidRPr="00B03F10">
        <w:rPr>
          <w:bCs/>
          <w:lang w:val="uk-UA"/>
        </w:rPr>
        <w:t xml:space="preserve"> програм</w:t>
      </w:r>
      <w:r w:rsidR="005136DD">
        <w:rPr>
          <w:bCs/>
          <w:lang w:val="uk-UA"/>
        </w:rPr>
        <w:t>ою</w:t>
      </w:r>
      <w:r w:rsidR="00E233CA" w:rsidRPr="00B03F10">
        <w:rPr>
          <w:bCs/>
          <w:lang w:val="uk-UA"/>
        </w:rPr>
        <w:t xml:space="preserve"> «Реклама та зв’язки з громадськістю» галузі знань 06 «Журналістика»</w:t>
      </w:r>
      <w:r w:rsidR="00F046C1" w:rsidRPr="00B03F10">
        <w:rPr>
          <w:bCs/>
          <w:lang w:val="uk-UA"/>
        </w:rPr>
        <w:t xml:space="preserve"> </w:t>
      </w:r>
      <w:r w:rsidR="00E233CA" w:rsidRPr="00B03F10">
        <w:rPr>
          <w:bCs/>
          <w:lang w:val="uk-UA"/>
        </w:rPr>
        <w:t>спеціальн</w:t>
      </w:r>
      <w:r w:rsidR="00F046C1" w:rsidRPr="00B03F10">
        <w:rPr>
          <w:bCs/>
          <w:lang w:val="uk-UA"/>
        </w:rPr>
        <w:t>о</w:t>
      </w:r>
      <w:r w:rsidR="00E233CA" w:rsidRPr="00B03F10">
        <w:rPr>
          <w:bCs/>
          <w:lang w:val="uk-UA"/>
        </w:rPr>
        <w:t>ст</w:t>
      </w:r>
      <w:r w:rsidR="00F046C1" w:rsidRPr="00B03F10">
        <w:rPr>
          <w:bCs/>
          <w:lang w:val="uk-UA"/>
        </w:rPr>
        <w:t>і</w:t>
      </w:r>
      <w:r w:rsidR="00E233CA" w:rsidRPr="00B03F10">
        <w:rPr>
          <w:bCs/>
          <w:lang w:val="uk-UA"/>
        </w:rPr>
        <w:t xml:space="preserve"> 061 «Журналістика» / </w:t>
      </w:r>
      <w:r w:rsidRPr="00B03F10">
        <w:rPr>
          <w:bCs/>
          <w:lang w:val="uk-UA"/>
        </w:rPr>
        <w:t>О.В.</w:t>
      </w:r>
      <w:r>
        <w:rPr>
          <w:bCs/>
          <w:lang w:val="uk-UA"/>
        </w:rPr>
        <w:t xml:space="preserve"> </w:t>
      </w:r>
      <w:r w:rsidR="00297A8D" w:rsidRPr="00B03F10">
        <w:rPr>
          <w:bCs/>
          <w:lang w:val="uk-UA"/>
        </w:rPr>
        <w:t>Кокорєв</w:t>
      </w:r>
      <w:r>
        <w:rPr>
          <w:bCs/>
          <w:lang w:val="uk-UA"/>
        </w:rPr>
        <w:t>.</w:t>
      </w:r>
      <w:r w:rsidR="00297A8D" w:rsidRPr="00B03F10">
        <w:rPr>
          <w:bCs/>
          <w:lang w:val="uk-UA"/>
        </w:rPr>
        <w:t xml:space="preserve"> </w:t>
      </w:r>
      <w:r w:rsidRPr="00B03F10">
        <w:rPr>
          <w:bCs/>
          <w:lang w:val="uk-UA"/>
        </w:rPr>
        <w:t>Т.Ф</w:t>
      </w:r>
      <w:r>
        <w:rPr>
          <w:bCs/>
          <w:lang w:val="uk-UA"/>
        </w:rPr>
        <w:t>.</w:t>
      </w:r>
      <w:r w:rsidRPr="00B03F10">
        <w:rPr>
          <w:bCs/>
          <w:lang w:val="uk-UA"/>
        </w:rPr>
        <w:t xml:space="preserve"> </w:t>
      </w:r>
      <w:r w:rsidR="00E233CA" w:rsidRPr="00B03F10">
        <w:rPr>
          <w:bCs/>
          <w:lang w:val="uk-UA"/>
        </w:rPr>
        <w:t>Коляда-Березовська, Т.І.</w:t>
      </w:r>
      <w:r w:rsidR="00F30739" w:rsidRPr="00F30739">
        <w:rPr>
          <w:bCs/>
          <w:lang w:val="uk-UA"/>
        </w:rPr>
        <w:t xml:space="preserve"> </w:t>
      </w:r>
      <w:r w:rsidR="00F30739" w:rsidRPr="00B03F10">
        <w:rPr>
          <w:bCs/>
          <w:lang w:val="uk-UA"/>
        </w:rPr>
        <w:t>Кривошея</w:t>
      </w:r>
      <w:r w:rsidR="00E233CA" w:rsidRPr="00B03F10">
        <w:rPr>
          <w:bCs/>
          <w:lang w:val="uk-UA"/>
        </w:rPr>
        <w:t>, О.М.</w:t>
      </w:r>
      <w:r w:rsidR="00F30739" w:rsidRPr="00F30739">
        <w:rPr>
          <w:bCs/>
          <w:lang w:val="uk-UA"/>
        </w:rPr>
        <w:t xml:space="preserve"> </w:t>
      </w:r>
      <w:r w:rsidR="00F30739">
        <w:rPr>
          <w:bCs/>
          <w:lang w:val="uk-UA"/>
        </w:rPr>
        <w:t>Новак</w:t>
      </w:r>
      <w:r w:rsidR="00E233CA" w:rsidRPr="00B03F10">
        <w:rPr>
          <w:bCs/>
          <w:lang w:val="uk-UA"/>
        </w:rPr>
        <w:t xml:space="preserve">, </w:t>
      </w:r>
      <w:r w:rsidR="00F046C1" w:rsidRPr="00B03F10">
        <w:rPr>
          <w:bCs/>
          <w:lang w:val="uk-UA"/>
        </w:rPr>
        <w:t xml:space="preserve">Г.В. </w:t>
      </w:r>
      <w:r w:rsidR="00F30739" w:rsidRPr="00B03F10">
        <w:rPr>
          <w:bCs/>
          <w:lang w:val="uk-UA"/>
        </w:rPr>
        <w:t>Ятвецька</w:t>
      </w:r>
      <w:r w:rsidR="00F30739">
        <w:rPr>
          <w:bCs/>
          <w:lang w:val="uk-UA"/>
        </w:rPr>
        <w:t>.</w:t>
      </w:r>
      <w:r w:rsidR="00F30739" w:rsidRPr="00B03F10">
        <w:rPr>
          <w:bCs/>
          <w:lang w:val="uk-UA"/>
        </w:rPr>
        <w:t xml:space="preserve"> </w:t>
      </w:r>
      <w:r w:rsidR="00F046C1" w:rsidRPr="00B03F10">
        <w:rPr>
          <w:bCs/>
          <w:lang w:val="uk-UA"/>
        </w:rPr>
        <w:t>– Одеса: ДУІТЗ</w:t>
      </w:r>
      <w:r w:rsidR="00E233CA" w:rsidRPr="00B03F10">
        <w:rPr>
          <w:bCs/>
          <w:lang w:val="uk-UA"/>
        </w:rPr>
        <w:t>, 202</w:t>
      </w:r>
      <w:r w:rsidR="00F046C1" w:rsidRPr="00B03F10">
        <w:rPr>
          <w:bCs/>
          <w:lang w:val="uk-UA"/>
        </w:rPr>
        <w:t>4</w:t>
      </w:r>
      <w:r w:rsidR="00E233CA" w:rsidRPr="00B03F10">
        <w:rPr>
          <w:bCs/>
          <w:lang w:val="uk-UA"/>
        </w:rPr>
        <w:t>.</w:t>
      </w:r>
      <w:r w:rsidR="00F046C1" w:rsidRPr="00B03F10">
        <w:rPr>
          <w:bCs/>
          <w:lang w:val="uk-UA"/>
        </w:rPr>
        <w:t xml:space="preserve"> – </w:t>
      </w:r>
      <w:r w:rsidR="00E233CA" w:rsidRPr="00B03F10">
        <w:rPr>
          <w:bCs/>
          <w:lang w:val="uk-UA"/>
        </w:rPr>
        <w:t xml:space="preserve"> 5</w:t>
      </w:r>
      <w:r w:rsidR="00286909">
        <w:rPr>
          <w:bCs/>
          <w:lang w:val="uk-UA"/>
        </w:rPr>
        <w:t>4</w:t>
      </w:r>
      <w:r w:rsidR="00E233CA" w:rsidRPr="00B03F10">
        <w:rPr>
          <w:lang w:val="uk-UA"/>
        </w:rPr>
        <w:t xml:space="preserve"> </w:t>
      </w:r>
      <w:r w:rsidR="00E233CA" w:rsidRPr="00B03F10">
        <w:rPr>
          <w:bCs/>
          <w:lang w:val="uk-UA"/>
        </w:rPr>
        <w:t>с.</w:t>
      </w:r>
    </w:p>
    <w:p w14:paraId="630B4ED5" w14:textId="77777777" w:rsidR="00E233CA" w:rsidRPr="00B03F10" w:rsidRDefault="00E233CA">
      <w:pPr>
        <w:spacing w:after="4" w:line="249" w:lineRule="auto"/>
        <w:ind w:left="39" w:right="219" w:hanging="10"/>
        <w:jc w:val="left"/>
        <w:rPr>
          <w:b/>
          <w:lang w:val="uk-UA"/>
        </w:rPr>
      </w:pPr>
    </w:p>
    <w:p w14:paraId="6B54B0EA" w14:textId="442CB6A4" w:rsidR="00297A8D" w:rsidRDefault="00F30739" w:rsidP="001C51F1">
      <w:pPr>
        <w:spacing w:after="0" w:line="240" w:lineRule="auto"/>
        <w:ind w:right="0" w:firstLine="567"/>
        <w:rPr>
          <w:lang w:val="uk-UA"/>
        </w:rPr>
      </w:pPr>
      <w:r>
        <w:rPr>
          <w:lang w:val="uk-UA"/>
        </w:rPr>
        <w:t xml:space="preserve">У </w:t>
      </w:r>
      <w:r w:rsidR="00EE1984">
        <w:rPr>
          <w:lang w:val="uk-UA"/>
        </w:rPr>
        <w:t>м</w:t>
      </w:r>
      <w:r w:rsidR="00EE1984" w:rsidRPr="00EE1984">
        <w:rPr>
          <w:lang w:val="uk-UA"/>
        </w:rPr>
        <w:t>етодичн</w:t>
      </w:r>
      <w:r w:rsidR="00EE1984">
        <w:rPr>
          <w:lang w:val="uk-UA"/>
        </w:rPr>
        <w:t>их</w:t>
      </w:r>
      <w:r w:rsidR="00EE1984" w:rsidRPr="00EE1984">
        <w:rPr>
          <w:lang w:val="uk-UA"/>
        </w:rPr>
        <w:t xml:space="preserve"> вказівк</w:t>
      </w:r>
      <w:r w:rsidR="00EE1984">
        <w:rPr>
          <w:lang w:val="uk-UA"/>
        </w:rPr>
        <w:t>ах</w:t>
      </w:r>
      <w:r w:rsidR="00EE1984" w:rsidRPr="00EE1984">
        <w:rPr>
          <w:lang w:val="uk-UA"/>
        </w:rPr>
        <w:t>, що адресовані здобувачам вищої</w:t>
      </w:r>
      <w:r w:rsidR="00EE1984">
        <w:rPr>
          <w:lang w:val="uk-UA"/>
        </w:rPr>
        <w:t xml:space="preserve"> </w:t>
      </w:r>
      <w:r w:rsidR="00EE1984" w:rsidRPr="00EE1984">
        <w:rPr>
          <w:lang w:val="uk-UA"/>
        </w:rPr>
        <w:t>освіти, які на завершальному етапом навчання у закладі вищої освіти</w:t>
      </w:r>
      <w:r w:rsidR="00EE1984">
        <w:rPr>
          <w:lang w:val="uk-UA"/>
        </w:rPr>
        <w:t xml:space="preserve"> </w:t>
      </w:r>
      <w:r w:rsidR="00EE1984" w:rsidRPr="00EE1984">
        <w:rPr>
          <w:lang w:val="uk-UA"/>
        </w:rPr>
        <w:t>виконують кваліфікаційну роботу бакалавра як один з видів індивідуальної</w:t>
      </w:r>
      <w:r w:rsidR="00EE1984">
        <w:rPr>
          <w:lang w:val="uk-UA"/>
        </w:rPr>
        <w:t xml:space="preserve"> </w:t>
      </w:r>
      <w:r w:rsidR="00EE1984" w:rsidRPr="00EE1984">
        <w:rPr>
          <w:lang w:val="uk-UA"/>
        </w:rPr>
        <w:t>роботи, наведено загальні положення, рекомендації щодо вибору теми</w:t>
      </w:r>
      <w:r w:rsidR="00EE1984">
        <w:rPr>
          <w:lang w:val="uk-UA"/>
        </w:rPr>
        <w:t xml:space="preserve"> </w:t>
      </w:r>
      <w:r w:rsidR="00EE1984" w:rsidRPr="00EE1984">
        <w:rPr>
          <w:lang w:val="uk-UA"/>
        </w:rPr>
        <w:t xml:space="preserve">кваліфікаційної роботи, висвітлено основні етапи </w:t>
      </w:r>
      <w:r w:rsidR="00EE1984">
        <w:rPr>
          <w:lang w:val="uk-UA"/>
        </w:rPr>
        <w:t xml:space="preserve">її </w:t>
      </w:r>
      <w:r w:rsidR="00EE1984" w:rsidRPr="00EE1984">
        <w:rPr>
          <w:lang w:val="uk-UA"/>
        </w:rPr>
        <w:t>виконання</w:t>
      </w:r>
      <w:r w:rsidR="00EE1984">
        <w:rPr>
          <w:lang w:val="uk-UA"/>
        </w:rPr>
        <w:t xml:space="preserve"> </w:t>
      </w:r>
      <w:r w:rsidR="00EE1984" w:rsidRPr="00EE1984">
        <w:rPr>
          <w:lang w:val="uk-UA"/>
        </w:rPr>
        <w:t>та оформлення</w:t>
      </w:r>
      <w:r w:rsidR="00EE1984">
        <w:rPr>
          <w:lang w:val="uk-UA"/>
        </w:rPr>
        <w:t xml:space="preserve"> відповідно до</w:t>
      </w:r>
      <w:r w:rsidR="00EE1984" w:rsidRPr="00EE1984">
        <w:rPr>
          <w:lang w:val="uk-UA"/>
        </w:rPr>
        <w:t xml:space="preserve"> вимог, надано алгоритм організації захисту та критерії</w:t>
      </w:r>
      <w:r w:rsidR="00EE1984">
        <w:rPr>
          <w:lang w:val="uk-UA"/>
        </w:rPr>
        <w:t xml:space="preserve"> </w:t>
      </w:r>
      <w:r w:rsidR="00EE1984" w:rsidRPr="00EE1984">
        <w:rPr>
          <w:lang w:val="uk-UA"/>
        </w:rPr>
        <w:t xml:space="preserve">оцінювання кваліфікаційної роботи, </w:t>
      </w:r>
      <w:r w:rsidR="00C91517">
        <w:rPr>
          <w:lang w:val="uk-UA"/>
        </w:rPr>
        <w:t>окремо я</w:t>
      </w:r>
      <w:r w:rsidR="00C91517" w:rsidRPr="00C91517">
        <w:rPr>
          <w:lang w:val="uk-UA"/>
        </w:rPr>
        <w:t>к</w:t>
      </w:r>
      <w:r w:rsidR="00C91517">
        <w:rPr>
          <w:lang w:val="uk-UA"/>
        </w:rPr>
        <w:t xml:space="preserve"> </w:t>
      </w:r>
      <w:r w:rsidR="00C91517" w:rsidRPr="00C91517">
        <w:rPr>
          <w:lang w:val="uk-UA"/>
        </w:rPr>
        <w:t>ілюстративн</w:t>
      </w:r>
      <w:r w:rsidR="00C91517">
        <w:rPr>
          <w:lang w:val="uk-UA"/>
        </w:rPr>
        <w:t>ий</w:t>
      </w:r>
      <w:r w:rsidR="00C91517" w:rsidRPr="00C91517">
        <w:rPr>
          <w:lang w:val="uk-UA"/>
        </w:rPr>
        <w:t xml:space="preserve"> матеріал</w:t>
      </w:r>
      <w:r w:rsidR="00C91517">
        <w:rPr>
          <w:lang w:val="uk-UA"/>
        </w:rPr>
        <w:t xml:space="preserve"> </w:t>
      </w:r>
      <w:r w:rsidR="00C91517" w:rsidRPr="00EE1984">
        <w:rPr>
          <w:lang w:val="uk-UA"/>
        </w:rPr>
        <w:t>запропоновано</w:t>
      </w:r>
      <w:r w:rsidR="00C91517">
        <w:rPr>
          <w:lang w:val="uk-UA"/>
        </w:rPr>
        <w:t xml:space="preserve"> додатки-</w:t>
      </w:r>
      <w:r w:rsidR="00EE1984" w:rsidRPr="00EE1984">
        <w:rPr>
          <w:lang w:val="uk-UA"/>
        </w:rPr>
        <w:t xml:space="preserve">зразки оформлення </w:t>
      </w:r>
      <w:r w:rsidR="00C91517">
        <w:rPr>
          <w:lang w:val="uk-UA"/>
        </w:rPr>
        <w:t>факто</w:t>
      </w:r>
      <w:r w:rsidR="001C51F1">
        <w:rPr>
          <w:lang w:val="uk-UA"/>
        </w:rPr>
        <w:t>логі</w:t>
      </w:r>
      <w:r w:rsidR="00C91517">
        <w:rPr>
          <w:lang w:val="uk-UA"/>
        </w:rPr>
        <w:t>чної, документ</w:t>
      </w:r>
      <w:r w:rsidR="001C51F1">
        <w:rPr>
          <w:lang w:val="uk-UA"/>
        </w:rPr>
        <w:t>ологі</w:t>
      </w:r>
      <w:r w:rsidR="00C91517">
        <w:rPr>
          <w:lang w:val="uk-UA"/>
        </w:rPr>
        <w:t xml:space="preserve">чної, графічної </w:t>
      </w:r>
      <w:r w:rsidR="001C51F1">
        <w:rPr>
          <w:lang w:val="uk-UA"/>
        </w:rPr>
        <w:t>й т. п. ін</w:t>
      </w:r>
      <w:r w:rsidR="00C91517">
        <w:rPr>
          <w:lang w:val="uk-UA"/>
        </w:rPr>
        <w:t>формаці</w:t>
      </w:r>
      <w:r w:rsidR="001C51F1">
        <w:rPr>
          <w:lang w:val="uk-UA"/>
        </w:rPr>
        <w:t xml:space="preserve">ї, </w:t>
      </w:r>
      <w:r w:rsidR="001C51F1" w:rsidRPr="001C51F1">
        <w:rPr>
          <w:lang w:val="uk-UA"/>
        </w:rPr>
        <w:t>необхідн</w:t>
      </w:r>
      <w:r w:rsidR="009958B5">
        <w:rPr>
          <w:lang w:val="uk-UA"/>
        </w:rPr>
        <w:t>ої</w:t>
      </w:r>
      <w:r w:rsidR="001C51F1" w:rsidRPr="001C51F1">
        <w:rPr>
          <w:lang w:val="uk-UA"/>
        </w:rPr>
        <w:t xml:space="preserve"> для повноти сприйняття</w:t>
      </w:r>
      <w:r w:rsidR="001C51F1">
        <w:rPr>
          <w:lang w:val="uk-UA"/>
        </w:rPr>
        <w:t xml:space="preserve"> </w:t>
      </w:r>
      <w:r w:rsidR="001C51F1" w:rsidRPr="001C51F1">
        <w:rPr>
          <w:lang w:val="uk-UA"/>
        </w:rPr>
        <w:t>кваліфікаційної роботи.</w:t>
      </w:r>
    </w:p>
    <w:p w14:paraId="5B6F0F17" w14:textId="2BF72329" w:rsidR="00120FDA" w:rsidRPr="00B03F10" w:rsidRDefault="00120FDA">
      <w:pPr>
        <w:spacing w:after="0" w:line="259" w:lineRule="auto"/>
        <w:ind w:right="158" w:firstLine="0"/>
        <w:jc w:val="center"/>
        <w:rPr>
          <w:b/>
          <w:lang w:val="uk-UA"/>
        </w:rPr>
      </w:pPr>
    </w:p>
    <w:p w14:paraId="27D68A9A" w14:textId="77777777" w:rsidR="00F046C1" w:rsidRPr="00B03F10" w:rsidRDefault="00F046C1">
      <w:pPr>
        <w:spacing w:after="0" w:line="259" w:lineRule="auto"/>
        <w:ind w:right="158" w:firstLine="0"/>
        <w:jc w:val="center"/>
        <w:rPr>
          <w:b/>
          <w:lang w:val="uk-UA"/>
        </w:rPr>
      </w:pPr>
    </w:p>
    <w:p w14:paraId="68DADBD1" w14:textId="77777777" w:rsidR="00F046C1" w:rsidRPr="00B03F10" w:rsidRDefault="00F046C1">
      <w:pPr>
        <w:spacing w:after="0" w:line="259" w:lineRule="auto"/>
        <w:ind w:right="158" w:firstLine="0"/>
        <w:jc w:val="center"/>
        <w:rPr>
          <w:b/>
          <w:lang w:val="uk-UA"/>
        </w:rPr>
      </w:pPr>
    </w:p>
    <w:p w14:paraId="589D9A86" w14:textId="77777777" w:rsidR="00F046C1" w:rsidRPr="00B03F10" w:rsidRDefault="00F046C1">
      <w:pPr>
        <w:spacing w:after="0" w:line="259" w:lineRule="auto"/>
        <w:ind w:right="158" w:firstLine="0"/>
        <w:jc w:val="center"/>
        <w:rPr>
          <w:b/>
          <w:lang w:val="uk-UA"/>
        </w:rPr>
      </w:pPr>
    </w:p>
    <w:p w14:paraId="3092C0B1" w14:textId="77777777" w:rsidR="00F046C1" w:rsidRPr="00B03F10" w:rsidRDefault="00F046C1">
      <w:pPr>
        <w:spacing w:after="0" w:line="259" w:lineRule="auto"/>
        <w:ind w:right="158" w:firstLine="0"/>
        <w:jc w:val="center"/>
        <w:rPr>
          <w:b/>
          <w:lang w:val="uk-UA"/>
        </w:rPr>
      </w:pPr>
    </w:p>
    <w:p w14:paraId="0B8D5745" w14:textId="77777777" w:rsidR="00F046C1" w:rsidRPr="00B03F10" w:rsidRDefault="00F046C1">
      <w:pPr>
        <w:spacing w:after="0" w:line="259" w:lineRule="auto"/>
        <w:ind w:right="158" w:firstLine="0"/>
        <w:jc w:val="center"/>
        <w:rPr>
          <w:b/>
          <w:lang w:val="uk-UA"/>
        </w:rPr>
      </w:pPr>
    </w:p>
    <w:p w14:paraId="3497BB7E" w14:textId="77777777" w:rsidR="00F046C1" w:rsidRPr="00B03F10" w:rsidRDefault="00F046C1">
      <w:pPr>
        <w:spacing w:after="0" w:line="259" w:lineRule="auto"/>
        <w:ind w:right="158" w:firstLine="0"/>
        <w:jc w:val="center"/>
        <w:rPr>
          <w:b/>
          <w:lang w:val="uk-UA"/>
        </w:rPr>
      </w:pPr>
    </w:p>
    <w:p w14:paraId="009E1AB6" w14:textId="77777777" w:rsidR="00F046C1" w:rsidRPr="00B03F10" w:rsidRDefault="00F046C1">
      <w:pPr>
        <w:spacing w:after="0" w:line="259" w:lineRule="auto"/>
        <w:ind w:right="158" w:firstLine="0"/>
        <w:jc w:val="center"/>
        <w:rPr>
          <w:b/>
          <w:lang w:val="uk-UA"/>
        </w:rPr>
      </w:pPr>
    </w:p>
    <w:p w14:paraId="555409E9" w14:textId="77777777" w:rsidR="00120FDA" w:rsidRPr="00B03F10" w:rsidRDefault="00000000">
      <w:pPr>
        <w:pStyle w:val="2"/>
        <w:rPr>
          <w:lang w:val="uk-UA"/>
        </w:rPr>
      </w:pPr>
      <w:bookmarkStart w:id="5" w:name="_Hlk166431040"/>
      <w:r w:rsidRPr="00B03F10">
        <w:rPr>
          <w:lang w:val="uk-UA"/>
        </w:rPr>
        <w:t xml:space="preserve">ЗМІСТ </w:t>
      </w:r>
    </w:p>
    <w:p w14:paraId="140D1F97" w14:textId="77777777" w:rsidR="00120FDA" w:rsidRPr="00B03F10" w:rsidRDefault="00000000">
      <w:pPr>
        <w:spacing w:after="36" w:line="259" w:lineRule="auto"/>
        <w:ind w:left="29" w:right="0" w:firstLine="0"/>
        <w:jc w:val="left"/>
        <w:rPr>
          <w:lang w:val="uk-UA"/>
        </w:rPr>
      </w:pPr>
      <w:r w:rsidRPr="00B03F10">
        <w:rPr>
          <w:sz w:val="17"/>
          <w:lang w:val="uk-UA"/>
        </w:rPr>
        <w:t xml:space="preserve"> </w:t>
      </w:r>
    </w:p>
    <w:sdt>
      <w:sdtPr>
        <w:rPr>
          <w:lang w:val="uk-UA"/>
        </w:rPr>
        <w:id w:val="-1166940547"/>
        <w:docPartObj>
          <w:docPartGallery w:val="Table of Contents"/>
        </w:docPartObj>
      </w:sdtPr>
      <w:sdtContent>
        <w:p w14:paraId="5681A591" w14:textId="5E8DB974" w:rsidR="00120FDA" w:rsidRPr="00B03F10" w:rsidRDefault="00000000">
          <w:pPr>
            <w:pStyle w:val="11"/>
            <w:tabs>
              <w:tab w:val="right" w:leader="dot" w:pos="7108"/>
            </w:tabs>
            <w:rPr>
              <w:lang w:val="uk-UA"/>
            </w:rPr>
          </w:pPr>
          <w:r w:rsidRPr="00B03F10">
            <w:rPr>
              <w:lang w:val="uk-UA"/>
            </w:rPr>
            <w:fldChar w:fldCharType="begin"/>
          </w:r>
          <w:r w:rsidRPr="00B03F10">
            <w:rPr>
              <w:lang w:val="uk-UA"/>
            </w:rPr>
            <w:instrText xml:space="preserve"> TOC \o "1-1" \h \z \u </w:instrText>
          </w:r>
          <w:r w:rsidRPr="00B03F10">
            <w:rPr>
              <w:lang w:val="uk-UA"/>
            </w:rPr>
            <w:fldChar w:fldCharType="separate"/>
          </w:r>
          <w:bookmarkStart w:id="6" w:name="_Hlk168003371"/>
          <w:r>
            <w:fldChar w:fldCharType="begin"/>
          </w:r>
          <w:r>
            <w:instrText>HYPERLINK \l "_Toc70838" \h</w:instrText>
          </w:r>
          <w:r>
            <w:fldChar w:fldCharType="separate"/>
          </w:r>
          <w:r w:rsidRPr="00B03F10">
            <w:rPr>
              <w:lang w:val="uk-UA"/>
            </w:rPr>
            <w:t>1. ЗАГАЛЬНІ ПОЛОЖЕННЯ</w:t>
          </w:r>
          <w:r w:rsidRPr="00B03F10">
            <w:rPr>
              <w:lang w:val="uk-UA"/>
            </w:rPr>
            <w:tab/>
          </w:r>
          <w:r w:rsidRPr="00B03F10">
            <w:rPr>
              <w:lang w:val="uk-UA"/>
            </w:rPr>
            <w:fldChar w:fldCharType="begin"/>
          </w:r>
          <w:r w:rsidRPr="00B03F10">
            <w:rPr>
              <w:lang w:val="uk-UA"/>
            </w:rPr>
            <w:instrText>PAGEREF _Toc70838 \h</w:instrText>
          </w:r>
          <w:r w:rsidRPr="00B03F10">
            <w:rPr>
              <w:lang w:val="uk-UA"/>
            </w:rPr>
          </w:r>
          <w:r w:rsidRPr="00B03F10">
            <w:rPr>
              <w:lang w:val="uk-UA"/>
            </w:rPr>
            <w:fldChar w:fldCharType="separate"/>
          </w:r>
          <w:r w:rsidR="00CA2DFF">
            <w:rPr>
              <w:noProof/>
              <w:lang w:val="uk-UA"/>
            </w:rPr>
            <w:t>4</w:t>
          </w:r>
          <w:r w:rsidRPr="00B03F10">
            <w:rPr>
              <w:lang w:val="uk-UA"/>
            </w:rPr>
            <w:fldChar w:fldCharType="end"/>
          </w:r>
          <w:r>
            <w:rPr>
              <w:lang w:val="uk-UA"/>
            </w:rPr>
            <w:fldChar w:fldCharType="end"/>
          </w:r>
        </w:p>
        <w:p w14:paraId="46B990FB" w14:textId="122BE662" w:rsidR="00120FDA" w:rsidRPr="00B03F10" w:rsidRDefault="00000000">
          <w:pPr>
            <w:pStyle w:val="11"/>
            <w:tabs>
              <w:tab w:val="right" w:leader="dot" w:pos="7108"/>
            </w:tabs>
            <w:rPr>
              <w:lang w:val="uk-UA"/>
            </w:rPr>
          </w:pPr>
          <w:hyperlink w:anchor="_Toc70839">
            <w:r w:rsidRPr="00B03F10">
              <w:rPr>
                <w:lang w:val="uk-UA"/>
              </w:rPr>
              <w:t xml:space="preserve">2. РЕКОМЕНДАЦІЇ ЩОДО ВИБОРУ ТЕМИ КВАЛІФІКАЦІЙНОЇ   </w:t>
            </w:r>
            <w:r w:rsidRPr="00B03F10">
              <w:rPr>
                <w:lang w:val="uk-UA"/>
              </w:rPr>
              <w:tab/>
            </w:r>
            <w:r w:rsidRPr="00B03F10">
              <w:rPr>
                <w:lang w:val="uk-UA"/>
              </w:rPr>
              <w:fldChar w:fldCharType="begin"/>
            </w:r>
            <w:r w:rsidRPr="00B03F10">
              <w:rPr>
                <w:lang w:val="uk-UA"/>
              </w:rPr>
              <w:instrText>PAGEREF _Toc70839 \h</w:instrText>
            </w:r>
            <w:r w:rsidRPr="00B03F10">
              <w:rPr>
                <w:lang w:val="uk-UA"/>
              </w:rPr>
            </w:r>
            <w:r w:rsidRPr="00B03F10">
              <w:rPr>
                <w:lang w:val="uk-UA"/>
              </w:rPr>
              <w:fldChar w:fldCharType="separate"/>
            </w:r>
            <w:r w:rsidR="00CA2DFF">
              <w:rPr>
                <w:noProof/>
                <w:lang w:val="uk-UA"/>
              </w:rPr>
              <w:t>6</w:t>
            </w:r>
            <w:r w:rsidRPr="00B03F10">
              <w:rPr>
                <w:lang w:val="uk-UA"/>
              </w:rPr>
              <w:fldChar w:fldCharType="end"/>
            </w:r>
          </w:hyperlink>
        </w:p>
        <w:p w14:paraId="57FBB6D6" w14:textId="3A09BAA1" w:rsidR="00120FDA" w:rsidRPr="00B03F10" w:rsidRDefault="00000000">
          <w:pPr>
            <w:pStyle w:val="11"/>
            <w:tabs>
              <w:tab w:val="right" w:leader="dot" w:pos="7108"/>
            </w:tabs>
            <w:rPr>
              <w:lang w:val="uk-UA"/>
            </w:rPr>
          </w:pPr>
          <w:hyperlink w:anchor="_Toc70840">
            <w:r w:rsidRPr="00B03F10">
              <w:rPr>
                <w:lang w:val="uk-UA"/>
              </w:rPr>
              <w:t>РОБОТИ</w:t>
            </w:r>
            <w:r w:rsidRPr="00B03F10">
              <w:rPr>
                <w:lang w:val="uk-UA"/>
              </w:rPr>
              <w:tab/>
            </w:r>
            <w:r w:rsidR="00DF6E43">
              <w:rPr>
                <w:lang w:val="uk-UA"/>
              </w:rPr>
              <w:t>6</w:t>
            </w:r>
          </w:hyperlink>
        </w:p>
        <w:p w14:paraId="6EA21EC9" w14:textId="4BD21FBF" w:rsidR="00120FDA" w:rsidRPr="00B03F10" w:rsidRDefault="00000000">
          <w:pPr>
            <w:pStyle w:val="11"/>
            <w:tabs>
              <w:tab w:val="right" w:leader="dot" w:pos="7108"/>
            </w:tabs>
            <w:rPr>
              <w:lang w:val="uk-UA"/>
            </w:rPr>
          </w:pPr>
          <w:hyperlink w:anchor="_Toc70841">
            <w:r w:rsidRPr="00B03F10">
              <w:rPr>
                <w:lang w:val="uk-UA"/>
              </w:rPr>
              <w:t>3. ОСНОВНІ ЕТАПИ ВИКОНАННЯ КВАЛІФІКАЦІЙНОЇ РОБОТИ</w:t>
            </w:r>
            <w:r w:rsidRPr="00B03F10">
              <w:rPr>
                <w:lang w:val="uk-UA"/>
              </w:rPr>
              <w:tab/>
            </w:r>
            <w:r w:rsidRPr="00B03F10">
              <w:rPr>
                <w:lang w:val="uk-UA"/>
              </w:rPr>
              <w:fldChar w:fldCharType="begin"/>
            </w:r>
            <w:r w:rsidRPr="00B03F10">
              <w:rPr>
                <w:lang w:val="uk-UA"/>
              </w:rPr>
              <w:instrText>PAGEREF _Toc70841 \h</w:instrText>
            </w:r>
            <w:r w:rsidRPr="00B03F10">
              <w:rPr>
                <w:lang w:val="uk-UA"/>
              </w:rPr>
            </w:r>
            <w:r w:rsidRPr="00B03F10">
              <w:rPr>
                <w:lang w:val="uk-UA"/>
              </w:rPr>
              <w:fldChar w:fldCharType="separate"/>
            </w:r>
            <w:r w:rsidR="00CA2DFF">
              <w:rPr>
                <w:noProof/>
                <w:lang w:val="uk-UA"/>
              </w:rPr>
              <w:t>8</w:t>
            </w:r>
            <w:r w:rsidRPr="00B03F10">
              <w:rPr>
                <w:lang w:val="uk-UA"/>
              </w:rPr>
              <w:fldChar w:fldCharType="end"/>
            </w:r>
          </w:hyperlink>
        </w:p>
        <w:p w14:paraId="5C83E633" w14:textId="6DCE2E26" w:rsidR="00120FDA" w:rsidRPr="00B03F10" w:rsidRDefault="00000000">
          <w:pPr>
            <w:pStyle w:val="11"/>
            <w:tabs>
              <w:tab w:val="right" w:leader="dot" w:pos="7108"/>
            </w:tabs>
            <w:rPr>
              <w:lang w:val="uk-UA"/>
            </w:rPr>
          </w:pPr>
          <w:hyperlink w:anchor="_Toc70842">
            <w:r w:rsidRPr="00B03F10">
              <w:rPr>
                <w:lang w:val="uk-UA"/>
              </w:rPr>
              <w:t>4. ВИМОГИ ДО НАПИСАННЯ КВАЛІФІКАЦІЙНОЇ РОБОТИ</w:t>
            </w:r>
            <w:r w:rsidRPr="00B03F10">
              <w:rPr>
                <w:lang w:val="uk-UA"/>
              </w:rPr>
              <w:tab/>
            </w:r>
            <w:r w:rsidRPr="00B03F10">
              <w:rPr>
                <w:lang w:val="uk-UA"/>
              </w:rPr>
              <w:fldChar w:fldCharType="begin"/>
            </w:r>
            <w:r w:rsidRPr="00B03F10">
              <w:rPr>
                <w:lang w:val="uk-UA"/>
              </w:rPr>
              <w:instrText>PAGEREF _Toc70842 \h</w:instrText>
            </w:r>
            <w:r w:rsidRPr="00B03F10">
              <w:rPr>
                <w:lang w:val="uk-UA"/>
              </w:rPr>
            </w:r>
            <w:r w:rsidRPr="00B03F10">
              <w:rPr>
                <w:lang w:val="uk-UA"/>
              </w:rPr>
              <w:fldChar w:fldCharType="separate"/>
            </w:r>
            <w:r w:rsidR="00CA2DFF">
              <w:rPr>
                <w:noProof/>
                <w:lang w:val="uk-UA"/>
              </w:rPr>
              <w:t>9</w:t>
            </w:r>
            <w:r w:rsidRPr="00B03F10">
              <w:rPr>
                <w:lang w:val="uk-UA"/>
              </w:rPr>
              <w:fldChar w:fldCharType="end"/>
            </w:r>
          </w:hyperlink>
        </w:p>
        <w:p w14:paraId="4B2322FF" w14:textId="77A32BE7" w:rsidR="00120FDA" w:rsidRPr="00B03F10" w:rsidRDefault="00000000">
          <w:pPr>
            <w:pStyle w:val="11"/>
            <w:tabs>
              <w:tab w:val="right" w:leader="dot" w:pos="7108"/>
            </w:tabs>
            <w:rPr>
              <w:lang w:val="uk-UA"/>
            </w:rPr>
          </w:pPr>
          <w:hyperlink w:anchor="_Toc70843">
            <w:r w:rsidRPr="00B03F10">
              <w:rPr>
                <w:lang w:val="uk-UA"/>
              </w:rPr>
              <w:t>5. ВИМОГИ ДО ОФОРМЛЕННЯ КВАЛІФІКАЦІЙНОЇ РОБОТИ</w:t>
            </w:r>
            <w:r w:rsidRPr="00B03F10">
              <w:rPr>
                <w:lang w:val="uk-UA"/>
              </w:rPr>
              <w:tab/>
            </w:r>
            <w:r w:rsidRPr="00B03F10">
              <w:rPr>
                <w:lang w:val="uk-UA"/>
              </w:rPr>
              <w:fldChar w:fldCharType="begin"/>
            </w:r>
            <w:r w:rsidRPr="00B03F10">
              <w:rPr>
                <w:lang w:val="uk-UA"/>
              </w:rPr>
              <w:instrText>PAGEREF _Toc70843 \h</w:instrText>
            </w:r>
            <w:r w:rsidRPr="00B03F10">
              <w:rPr>
                <w:lang w:val="uk-UA"/>
              </w:rPr>
            </w:r>
            <w:r w:rsidRPr="00B03F10">
              <w:rPr>
                <w:lang w:val="uk-UA"/>
              </w:rPr>
              <w:fldChar w:fldCharType="separate"/>
            </w:r>
            <w:r w:rsidR="00CA2DFF">
              <w:rPr>
                <w:noProof/>
                <w:lang w:val="uk-UA"/>
              </w:rPr>
              <w:t>16</w:t>
            </w:r>
            <w:r w:rsidRPr="00B03F10">
              <w:rPr>
                <w:lang w:val="uk-UA"/>
              </w:rPr>
              <w:fldChar w:fldCharType="end"/>
            </w:r>
          </w:hyperlink>
        </w:p>
        <w:p w14:paraId="1E025CC4" w14:textId="49D830E8" w:rsidR="00120FDA" w:rsidRPr="00B03F10" w:rsidRDefault="00000000">
          <w:pPr>
            <w:pStyle w:val="11"/>
            <w:tabs>
              <w:tab w:val="right" w:leader="dot" w:pos="7108"/>
            </w:tabs>
            <w:rPr>
              <w:lang w:val="uk-UA"/>
            </w:rPr>
          </w:pPr>
          <w:hyperlink w:anchor="_Toc70844">
            <w:r w:rsidRPr="00B03F10">
              <w:rPr>
                <w:lang w:val="uk-UA"/>
              </w:rPr>
              <w:t xml:space="preserve">6. ОРГАНІЗАЦІЯ ЗАХИСТУ ТА КРИТЕРІЇ ОЦІНЮВАННЯ   </w:t>
            </w:r>
            <w:r w:rsidRPr="00B03F10">
              <w:rPr>
                <w:lang w:val="uk-UA"/>
              </w:rPr>
              <w:tab/>
            </w:r>
            <w:r w:rsidRPr="00B03F10">
              <w:rPr>
                <w:lang w:val="uk-UA"/>
              </w:rPr>
              <w:fldChar w:fldCharType="begin"/>
            </w:r>
            <w:r w:rsidRPr="00B03F10">
              <w:rPr>
                <w:lang w:val="uk-UA"/>
              </w:rPr>
              <w:instrText>PAGEREF _Toc70844 \h</w:instrText>
            </w:r>
            <w:r w:rsidRPr="00B03F10">
              <w:rPr>
                <w:lang w:val="uk-UA"/>
              </w:rPr>
            </w:r>
            <w:r w:rsidRPr="00B03F10">
              <w:rPr>
                <w:lang w:val="uk-UA"/>
              </w:rPr>
              <w:fldChar w:fldCharType="separate"/>
            </w:r>
            <w:r w:rsidR="00CA2DFF">
              <w:rPr>
                <w:noProof/>
                <w:lang w:val="uk-UA"/>
              </w:rPr>
              <w:t>26</w:t>
            </w:r>
            <w:r w:rsidRPr="00B03F10">
              <w:rPr>
                <w:lang w:val="uk-UA"/>
              </w:rPr>
              <w:fldChar w:fldCharType="end"/>
            </w:r>
          </w:hyperlink>
        </w:p>
        <w:p w14:paraId="5BAD93A8" w14:textId="74080108" w:rsidR="00120FDA" w:rsidRPr="00B03F10" w:rsidRDefault="00000000">
          <w:pPr>
            <w:pStyle w:val="11"/>
            <w:tabs>
              <w:tab w:val="right" w:leader="dot" w:pos="7108"/>
            </w:tabs>
            <w:rPr>
              <w:lang w:val="uk-UA"/>
            </w:rPr>
          </w:pPr>
          <w:hyperlink w:anchor="_Toc70845">
            <w:r w:rsidRPr="00B03F10">
              <w:rPr>
                <w:lang w:val="uk-UA"/>
              </w:rPr>
              <w:t>КВАЛІФІКАЦІЙНОЇ РОБОТИ</w:t>
            </w:r>
            <w:r w:rsidRPr="00B03F10">
              <w:rPr>
                <w:lang w:val="uk-UA"/>
              </w:rPr>
              <w:tab/>
            </w:r>
            <w:r w:rsidRPr="00B03F10">
              <w:rPr>
                <w:lang w:val="uk-UA"/>
              </w:rPr>
              <w:fldChar w:fldCharType="begin"/>
            </w:r>
            <w:r w:rsidRPr="00B03F10">
              <w:rPr>
                <w:lang w:val="uk-UA"/>
              </w:rPr>
              <w:instrText>PAGEREF _Toc70845 \h</w:instrText>
            </w:r>
            <w:r w:rsidRPr="00B03F10">
              <w:rPr>
                <w:lang w:val="uk-UA"/>
              </w:rPr>
            </w:r>
            <w:r w:rsidRPr="00B03F10">
              <w:rPr>
                <w:lang w:val="uk-UA"/>
              </w:rPr>
              <w:fldChar w:fldCharType="separate"/>
            </w:r>
            <w:r w:rsidR="00CA2DFF">
              <w:rPr>
                <w:noProof/>
                <w:lang w:val="uk-UA"/>
              </w:rPr>
              <w:t>26</w:t>
            </w:r>
            <w:r w:rsidRPr="00B03F10">
              <w:rPr>
                <w:lang w:val="uk-UA"/>
              </w:rPr>
              <w:fldChar w:fldCharType="end"/>
            </w:r>
          </w:hyperlink>
        </w:p>
        <w:p w14:paraId="2D0686AC" w14:textId="4D6C8CEF" w:rsidR="00120FDA" w:rsidRPr="00B03F10" w:rsidRDefault="00000000">
          <w:pPr>
            <w:pStyle w:val="11"/>
            <w:tabs>
              <w:tab w:val="right" w:leader="dot" w:pos="7108"/>
            </w:tabs>
            <w:rPr>
              <w:lang w:val="uk-UA"/>
            </w:rPr>
          </w:pPr>
          <w:hyperlink w:anchor="_Toc70846">
            <w:r w:rsidRPr="00B03F10">
              <w:rPr>
                <w:lang w:val="uk-UA"/>
              </w:rPr>
              <w:t>7. ОРІЄНТОВАНА ТЕМАТИКА КВАЛІФІКАЦІЙНИХ РОБІТ</w:t>
            </w:r>
            <w:r w:rsidRPr="00B03F10">
              <w:rPr>
                <w:lang w:val="uk-UA"/>
              </w:rPr>
              <w:tab/>
            </w:r>
            <w:r w:rsidRPr="00B03F10">
              <w:rPr>
                <w:lang w:val="uk-UA"/>
              </w:rPr>
              <w:fldChar w:fldCharType="begin"/>
            </w:r>
            <w:r w:rsidRPr="00B03F10">
              <w:rPr>
                <w:lang w:val="uk-UA"/>
              </w:rPr>
              <w:instrText>PAGEREF _Toc70846 \h</w:instrText>
            </w:r>
            <w:r w:rsidRPr="00B03F10">
              <w:rPr>
                <w:lang w:val="uk-UA"/>
              </w:rPr>
            </w:r>
            <w:r w:rsidRPr="00B03F10">
              <w:rPr>
                <w:lang w:val="uk-UA"/>
              </w:rPr>
              <w:fldChar w:fldCharType="separate"/>
            </w:r>
            <w:r w:rsidR="00CA2DFF">
              <w:rPr>
                <w:noProof/>
                <w:lang w:val="uk-UA"/>
              </w:rPr>
              <w:t>34</w:t>
            </w:r>
            <w:r w:rsidRPr="00B03F10">
              <w:rPr>
                <w:lang w:val="uk-UA"/>
              </w:rPr>
              <w:fldChar w:fldCharType="end"/>
            </w:r>
          </w:hyperlink>
        </w:p>
        <w:p w14:paraId="6E694AE0" w14:textId="18C820DC" w:rsidR="00120FDA" w:rsidRPr="00B03F10" w:rsidRDefault="00000000">
          <w:pPr>
            <w:pStyle w:val="11"/>
            <w:tabs>
              <w:tab w:val="right" w:leader="dot" w:pos="7108"/>
            </w:tabs>
            <w:rPr>
              <w:lang w:val="uk-UA"/>
            </w:rPr>
          </w:pPr>
          <w:hyperlink w:anchor="_Toc70847">
            <w:r w:rsidRPr="00B03F10">
              <w:rPr>
                <w:lang w:val="uk-UA"/>
              </w:rPr>
              <w:t>8. СПИСОК ВИКОРИСТАНИХ ДЖЕРЕЛ</w:t>
            </w:r>
            <w:r w:rsidRPr="00B03F10">
              <w:rPr>
                <w:lang w:val="uk-UA"/>
              </w:rPr>
              <w:tab/>
            </w:r>
            <w:r w:rsidRPr="00B03F10">
              <w:rPr>
                <w:lang w:val="uk-UA"/>
              </w:rPr>
              <w:fldChar w:fldCharType="begin"/>
            </w:r>
            <w:r w:rsidRPr="00B03F10">
              <w:rPr>
                <w:lang w:val="uk-UA"/>
              </w:rPr>
              <w:instrText>PAGEREF _Toc70847 \h</w:instrText>
            </w:r>
            <w:r w:rsidRPr="00B03F10">
              <w:rPr>
                <w:lang w:val="uk-UA"/>
              </w:rPr>
            </w:r>
            <w:r w:rsidRPr="00B03F10">
              <w:rPr>
                <w:lang w:val="uk-UA"/>
              </w:rPr>
              <w:fldChar w:fldCharType="separate"/>
            </w:r>
            <w:r w:rsidR="00CA2DFF">
              <w:rPr>
                <w:noProof/>
                <w:lang w:val="uk-UA"/>
              </w:rPr>
              <w:t>37</w:t>
            </w:r>
            <w:r w:rsidRPr="00B03F10">
              <w:rPr>
                <w:lang w:val="uk-UA"/>
              </w:rPr>
              <w:fldChar w:fldCharType="end"/>
            </w:r>
          </w:hyperlink>
        </w:p>
        <w:p w14:paraId="586A5DC6" w14:textId="5A293372" w:rsidR="00120FDA" w:rsidRPr="00B03F10" w:rsidRDefault="00000000">
          <w:pPr>
            <w:pStyle w:val="11"/>
            <w:tabs>
              <w:tab w:val="right" w:leader="dot" w:pos="7108"/>
            </w:tabs>
            <w:rPr>
              <w:lang w:val="uk-UA"/>
            </w:rPr>
          </w:pPr>
          <w:hyperlink w:anchor="_Toc70848">
            <w:r w:rsidRPr="00B03F10">
              <w:rPr>
                <w:lang w:val="uk-UA"/>
              </w:rPr>
              <w:t>ДОДАТКИ</w:t>
            </w:r>
            <w:r w:rsidRPr="00B03F10">
              <w:rPr>
                <w:lang w:val="uk-UA"/>
              </w:rPr>
              <w:tab/>
            </w:r>
            <w:r w:rsidRPr="00B03F10">
              <w:rPr>
                <w:lang w:val="uk-UA"/>
              </w:rPr>
              <w:fldChar w:fldCharType="begin"/>
            </w:r>
            <w:r w:rsidRPr="00B03F10">
              <w:rPr>
                <w:lang w:val="uk-UA"/>
              </w:rPr>
              <w:instrText>PAGEREF _Toc70848 \h</w:instrText>
            </w:r>
            <w:r w:rsidRPr="00B03F10">
              <w:rPr>
                <w:lang w:val="uk-UA"/>
              </w:rPr>
            </w:r>
            <w:r w:rsidRPr="00B03F10">
              <w:rPr>
                <w:lang w:val="uk-UA"/>
              </w:rPr>
              <w:fldChar w:fldCharType="separate"/>
            </w:r>
            <w:r w:rsidR="00CA2DFF">
              <w:rPr>
                <w:noProof/>
                <w:lang w:val="uk-UA"/>
              </w:rPr>
              <w:t>38</w:t>
            </w:r>
            <w:r w:rsidRPr="00B03F10">
              <w:rPr>
                <w:lang w:val="uk-UA"/>
              </w:rPr>
              <w:fldChar w:fldCharType="end"/>
            </w:r>
          </w:hyperlink>
          <w:bookmarkEnd w:id="6"/>
        </w:p>
        <w:p w14:paraId="039C4C13" w14:textId="77777777" w:rsidR="00120FDA" w:rsidRPr="00B03F10" w:rsidRDefault="00000000">
          <w:pPr>
            <w:rPr>
              <w:lang w:val="uk-UA"/>
            </w:rPr>
          </w:pPr>
          <w:r w:rsidRPr="00B03F10">
            <w:rPr>
              <w:lang w:val="uk-UA"/>
            </w:rPr>
            <w:fldChar w:fldCharType="end"/>
          </w:r>
        </w:p>
      </w:sdtContent>
    </w:sdt>
    <w:bookmarkEnd w:id="5" w:displacedByCustomXml="prev"/>
    <w:p w14:paraId="1E1F31E5" w14:textId="77777777" w:rsidR="00120FDA" w:rsidRPr="00B03F10" w:rsidRDefault="00000000">
      <w:pPr>
        <w:spacing w:after="96" w:line="259" w:lineRule="auto"/>
        <w:ind w:left="29" w:right="0" w:firstLine="0"/>
        <w:jc w:val="left"/>
        <w:rPr>
          <w:lang w:val="uk-UA"/>
        </w:rPr>
      </w:pPr>
      <w:r w:rsidRPr="00B03F10">
        <w:rPr>
          <w:lang w:val="uk-UA"/>
        </w:rPr>
        <w:t xml:space="preserve"> </w:t>
      </w:r>
    </w:p>
    <w:p w14:paraId="2DC9F27D" w14:textId="77777777" w:rsidR="00120FDA" w:rsidRPr="00B03F10" w:rsidRDefault="00000000">
      <w:pPr>
        <w:spacing w:after="0" w:line="259" w:lineRule="auto"/>
        <w:ind w:right="158" w:firstLine="0"/>
        <w:jc w:val="center"/>
        <w:rPr>
          <w:lang w:val="uk-UA"/>
        </w:rPr>
      </w:pPr>
      <w:r w:rsidRPr="00B03F10">
        <w:rPr>
          <w:b/>
          <w:lang w:val="uk-UA"/>
        </w:rPr>
        <w:t xml:space="preserve"> </w:t>
      </w:r>
    </w:p>
    <w:p w14:paraId="37686626" w14:textId="77777777" w:rsidR="00120FDA" w:rsidRPr="00B03F10" w:rsidRDefault="00000000">
      <w:pPr>
        <w:spacing w:after="0" w:line="259" w:lineRule="auto"/>
        <w:ind w:right="158" w:firstLine="0"/>
        <w:jc w:val="center"/>
        <w:rPr>
          <w:lang w:val="uk-UA"/>
        </w:rPr>
      </w:pPr>
      <w:r w:rsidRPr="00B03F10">
        <w:rPr>
          <w:b/>
          <w:lang w:val="uk-UA"/>
        </w:rPr>
        <w:t xml:space="preserve"> </w:t>
      </w:r>
    </w:p>
    <w:p w14:paraId="3B23973F" w14:textId="77777777" w:rsidR="00120FDA" w:rsidRPr="00B03F10" w:rsidRDefault="00000000">
      <w:pPr>
        <w:spacing w:after="0" w:line="259" w:lineRule="auto"/>
        <w:ind w:right="158" w:firstLine="0"/>
        <w:jc w:val="center"/>
        <w:rPr>
          <w:lang w:val="uk-UA"/>
        </w:rPr>
      </w:pPr>
      <w:r w:rsidRPr="00B03F10">
        <w:rPr>
          <w:b/>
          <w:lang w:val="uk-UA"/>
        </w:rPr>
        <w:t xml:space="preserve"> </w:t>
      </w:r>
    </w:p>
    <w:p w14:paraId="5F6E24C0" w14:textId="77777777" w:rsidR="00120FDA" w:rsidRPr="00B03F10" w:rsidRDefault="00000000">
      <w:pPr>
        <w:spacing w:after="0" w:line="259" w:lineRule="auto"/>
        <w:ind w:right="158" w:firstLine="0"/>
        <w:jc w:val="center"/>
        <w:rPr>
          <w:lang w:val="uk-UA"/>
        </w:rPr>
      </w:pPr>
      <w:r w:rsidRPr="00B03F10">
        <w:rPr>
          <w:b/>
          <w:lang w:val="uk-UA"/>
        </w:rPr>
        <w:t xml:space="preserve"> </w:t>
      </w:r>
    </w:p>
    <w:p w14:paraId="1F84C3ED" w14:textId="77777777" w:rsidR="00120FDA" w:rsidRPr="00B03F10" w:rsidRDefault="00000000">
      <w:pPr>
        <w:spacing w:after="0" w:line="259" w:lineRule="auto"/>
        <w:ind w:right="158" w:firstLine="0"/>
        <w:jc w:val="center"/>
        <w:rPr>
          <w:lang w:val="uk-UA"/>
        </w:rPr>
      </w:pPr>
      <w:r w:rsidRPr="00B03F10">
        <w:rPr>
          <w:b/>
          <w:lang w:val="uk-UA"/>
        </w:rPr>
        <w:t xml:space="preserve"> </w:t>
      </w:r>
    </w:p>
    <w:p w14:paraId="435D1D56" w14:textId="77777777" w:rsidR="00120FDA" w:rsidRPr="00B03F10" w:rsidRDefault="00000000">
      <w:pPr>
        <w:spacing w:after="0" w:line="259" w:lineRule="auto"/>
        <w:ind w:right="158" w:firstLine="0"/>
        <w:jc w:val="center"/>
        <w:rPr>
          <w:lang w:val="uk-UA"/>
        </w:rPr>
      </w:pPr>
      <w:r w:rsidRPr="00B03F10">
        <w:rPr>
          <w:b/>
          <w:lang w:val="uk-UA"/>
        </w:rPr>
        <w:t xml:space="preserve"> </w:t>
      </w:r>
    </w:p>
    <w:p w14:paraId="663B3598" w14:textId="77777777" w:rsidR="00120FDA" w:rsidRPr="00B03F10" w:rsidRDefault="00000000">
      <w:pPr>
        <w:spacing w:after="0" w:line="259" w:lineRule="auto"/>
        <w:ind w:right="158" w:firstLine="0"/>
        <w:jc w:val="center"/>
        <w:rPr>
          <w:lang w:val="uk-UA"/>
        </w:rPr>
      </w:pPr>
      <w:r w:rsidRPr="00B03F10">
        <w:rPr>
          <w:b/>
          <w:lang w:val="uk-UA"/>
        </w:rPr>
        <w:t xml:space="preserve"> </w:t>
      </w:r>
    </w:p>
    <w:p w14:paraId="088401C2" w14:textId="77777777" w:rsidR="00120FDA" w:rsidRPr="00B03F10" w:rsidRDefault="00000000">
      <w:pPr>
        <w:spacing w:after="0" w:line="259" w:lineRule="auto"/>
        <w:ind w:right="158" w:firstLine="0"/>
        <w:jc w:val="center"/>
        <w:rPr>
          <w:lang w:val="uk-UA"/>
        </w:rPr>
      </w:pPr>
      <w:r w:rsidRPr="00B03F10">
        <w:rPr>
          <w:b/>
          <w:lang w:val="uk-UA"/>
        </w:rPr>
        <w:t xml:space="preserve"> </w:t>
      </w:r>
    </w:p>
    <w:p w14:paraId="4B44146A" w14:textId="77777777" w:rsidR="00120FDA" w:rsidRPr="00B03F10" w:rsidRDefault="00000000">
      <w:pPr>
        <w:spacing w:after="0" w:line="259" w:lineRule="auto"/>
        <w:ind w:right="158" w:firstLine="0"/>
        <w:jc w:val="center"/>
        <w:rPr>
          <w:lang w:val="uk-UA"/>
        </w:rPr>
      </w:pPr>
      <w:r w:rsidRPr="00B03F10">
        <w:rPr>
          <w:b/>
          <w:lang w:val="uk-UA"/>
        </w:rPr>
        <w:t xml:space="preserve"> </w:t>
      </w:r>
    </w:p>
    <w:p w14:paraId="0DD01568" w14:textId="77777777" w:rsidR="00120FDA" w:rsidRPr="00B03F10" w:rsidRDefault="00000000">
      <w:pPr>
        <w:spacing w:after="0" w:line="259" w:lineRule="auto"/>
        <w:ind w:right="158" w:firstLine="0"/>
        <w:jc w:val="center"/>
        <w:rPr>
          <w:lang w:val="uk-UA"/>
        </w:rPr>
      </w:pPr>
      <w:r w:rsidRPr="00B03F10">
        <w:rPr>
          <w:b/>
          <w:lang w:val="uk-UA"/>
        </w:rPr>
        <w:t xml:space="preserve"> </w:t>
      </w:r>
    </w:p>
    <w:p w14:paraId="02D1E3AB" w14:textId="77777777" w:rsidR="00120FDA" w:rsidRPr="00B03F10" w:rsidRDefault="00000000">
      <w:pPr>
        <w:spacing w:after="0" w:line="259" w:lineRule="auto"/>
        <w:ind w:right="158" w:firstLine="0"/>
        <w:jc w:val="center"/>
        <w:rPr>
          <w:lang w:val="uk-UA"/>
        </w:rPr>
      </w:pPr>
      <w:r w:rsidRPr="00B03F10">
        <w:rPr>
          <w:b/>
          <w:lang w:val="uk-UA"/>
        </w:rPr>
        <w:t xml:space="preserve"> </w:t>
      </w:r>
    </w:p>
    <w:p w14:paraId="4917C307" w14:textId="77777777" w:rsidR="00120FDA" w:rsidRPr="00B03F10" w:rsidRDefault="00000000">
      <w:pPr>
        <w:spacing w:after="0" w:line="259" w:lineRule="auto"/>
        <w:ind w:right="158" w:firstLine="0"/>
        <w:jc w:val="center"/>
        <w:rPr>
          <w:lang w:val="uk-UA"/>
        </w:rPr>
      </w:pPr>
      <w:r w:rsidRPr="00B03F10">
        <w:rPr>
          <w:b/>
          <w:lang w:val="uk-UA"/>
        </w:rPr>
        <w:t xml:space="preserve"> </w:t>
      </w:r>
    </w:p>
    <w:p w14:paraId="2FA1CE52" w14:textId="77777777" w:rsidR="00120FDA" w:rsidRPr="00B03F10" w:rsidRDefault="00000000">
      <w:pPr>
        <w:spacing w:after="0" w:line="259" w:lineRule="auto"/>
        <w:ind w:right="158" w:firstLine="0"/>
        <w:jc w:val="center"/>
        <w:rPr>
          <w:lang w:val="uk-UA"/>
        </w:rPr>
      </w:pPr>
      <w:r w:rsidRPr="00B03F10">
        <w:rPr>
          <w:b/>
          <w:lang w:val="uk-UA"/>
        </w:rPr>
        <w:t xml:space="preserve"> </w:t>
      </w:r>
    </w:p>
    <w:p w14:paraId="6D74E40C" w14:textId="77777777" w:rsidR="00120FDA" w:rsidRPr="00B03F10" w:rsidRDefault="00000000">
      <w:pPr>
        <w:spacing w:after="0" w:line="259" w:lineRule="auto"/>
        <w:ind w:right="158" w:firstLine="0"/>
        <w:jc w:val="center"/>
        <w:rPr>
          <w:lang w:val="uk-UA"/>
        </w:rPr>
      </w:pPr>
      <w:r w:rsidRPr="00B03F10">
        <w:rPr>
          <w:b/>
          <w:lang w:val="uk-UA"/>
        </w:rPr>
        <w:t xml:space="preserve"> </w:t>
      </w:r>
    </w:p>
    <w:p w14:paraId="385D8C68" w14:textId="77777777" w:rsidR="00120FDA" w:rsidRPr="00B03F10" w:rsidRDefault="00000000">
      <w:pPr>
        <w:spacing w:after="0" w:line="259" w:lineRule="auto"/>
        <w:ind w:right="158" w:firstLine="0"/>
        <w:jc w:val="center"/>
        <w:rPr>
          <w:lang w:val="uk-UA"/>
        </w:rPr>
      </w:pPr>
      <w:r w:rsidRPr="00B03F10">
        <w:rPr>
          <w:b/>
          <w:lang w:val="uk-UA"/>
        </w:rPr>
        <w:t xml:space="preserve"> </w:t>
      </w:r>
    </w:p>
    <w:p w14:paraId="77E048EB" w14:textId="77777777" w:rsidR="00120FDA" w:rsidRPr="00B03F10" w:rsidRDefault="00000000">
      <w:pPr>
        <w:spacing w:after="0" w:line="259" w:lineRule="auto"/>
        <w:ind w:right="158" w:firstLine="0"/>
        <w:jc w:val="center"/>
        <w:rPr>
          <w:lang w:val="uk-UA"/>
        </w:rPr>
      </w:pPr>
      <w:r w:rsidRPr="00B03F10">
        <w:rPr>
          <w:b/>
          <w:lang w:val="uk-UA"/>
        </w:rPr>
        <w:t xml:space="preserve"> </w:t>
      </w:r>
    </w:p>
    <w:p w14:paraId="725A6916" w14:textId="77777777" w:rsidR="00120FDA" w:rsidRPr="00B03F10" w:rsidRDefault="00000000">
      <w:pPr>
        <w:spacing w:after="0" w:line="259" w:lineRule="auto"/>
        <w:ind w:right="158" w:firstLine="0"/>
        <w:jc w:val="center"/>
        <w:rPr>
          <w:lang w:val="uk-UA"/>
        </w:rPr>
      </w:pPr>
      <w:r w:rsidRPr="00B03F10">
        <w:rPr>
          <w:b/>
          <w:lang w:val="uk-UA"/>
        </w:rPr>
        <w:t xml:space="preserve"> </w:t>
      </w:r>
    </w:p>
    <w:p w14:paraId="117E6BCE" w14:textId="77777777" w:rsidR="00120FDA" w:rsidRPr="00B03F10" w:rsidRDefault="00000000">
      <w:pPr>
        <w:spacing w:after="0" w:line="259" w:lineRule="auto"/>
        <w:ind w:right="158" w:firstLine="0"/>
        <w:jc w:val="center"/>
        <w:rPr>
          <w:lang w:val="uk-UA"/>
        </w:rPr>
      </w:pPr>
      <w:r w:rsidRPr="00B03F10">
        <w:rPr>
          <w:b/>
          <w:lang w:val="uk-UA"/>
        </w:rPr>
        <w:t xml:space="preserve"> </w:t>
      </w:r>
    </w:p>
    <w:p w14:paraId="39FA6639" w14:textId="77777777" w:rsidR="00120FDA" w:rsidRPr="00B03F10" w:rsidRDefault="00000000">
      <w:pPr>
        <w:spacing w:after="0" w:line="259" w:lineRule="auto"/>
        <w:ind w:right="158" w:firstLine="0"/>
        <w:jc w:val="center"/>
        <w:rPr>
          <w:lang w:val="uk-UA"/>
        </w:rPr>
      </w:pPr>
      <w:r w:rsidRPr="00B03F10">
        <w:rPr>
          <w:b/>
          <w:lang w:val="uk-UA"/>
        </w:rPr>
        <w:t xml:space="preserve"> </w:t>
      </w:r>
    </w:p>
    <w:p w14:paraId="56306EE0" w14:textId="77777777" w:rsidR="00120FDA" w:rsidRPr="00B03F10" w:rsidRDefault="00000000">
      <w:pPr>
        <w:spacing w:after="0" w:line="259" w:lineRule="auto"/>
        <w:ind w:right="158" w:firstLine="0"/>
        <w:jc w:val="center"/>
        <w:rPr>
          <w:lang w:val="uk-UA"/>
        </w:rPr>
      </w:pPr>
      <w:r w:rsidRPr="00B03F10">
        <w:rPr>
          <w:b/>
          <w:lang w:val="uk-UA"/>
        </w:rPr>
        <w:t xml:space="preserve"> </w:t>
      </w:r>
    </w:p>
    <w:p w14:paraId="6EAEEDE9" w14:textId="77777777" w:rsidR="00120FDA" w:rsidRPr="00B03F10" w:rsidRDefault="00000000">
      <w:pPr>
        <w:spacing w:after="0" w:line="259" w:lineRule="auto"/>
        <w:ind w:right="158" w:firstLine="0"/>
        <w:jc w:val="center"/>
        <w:rPr>
          <w:lang w:val="uk-UA"/>
        </w:rPr>
      </w:pPr>
      <w:r w:rsidRPr="00B03F10">
        <w:rPr>
          <w:b/>
          <w:lang w:val="uk-UA"/>
        </w:rPr>
        <w:t xml:space="preserve"> </w:t>
      </w:r>
    </w:p>
    <w:p w14:paraId="47EA0233" w14:textId="77777777" w:rsidR="00120FDA" w:rsidRPr="00B03F10" w:rsidRDefault="00000000">
      <w:pPr>
        <w:pStyle w:val="1"/>
        <w:ind w:left="199" w:right="209" w:hanging="199"/>
        <w:rPr>
          <w:lang w:val="uk-UA"/>
        </w:rPr>
      </w:pPr>
      <w:bookmarkStart w:id="7" w:name="_Toc70838"/>
      <w:r w:rsidRPr="00B03F10">
        <w:rPr>
          <w:lang w:val="uk-UA"/>
        </w:rPr>
        <w:t xml:space="preserve">ЗАГАЛЬНІ ПОЛОЖЕННЯ </w:t>
      </w:r>
      <w:bookmarkEnd w:id="7"/>
    </w:p>
    <w:p w14:paraId="7763306C" w14:textId="77777777" w:rsidR="00120FDA" w:rsidRPr="00B03F10" w:rsidRDefault="00000000">
      <w:pPr>
        <w:spacing w:after="10" w:line="259" w:lineRule="auto"/>
        <w:ind w:left="29" w:right="0" w:firstLine="0"/>
        <w:jc w:val="left"/>
        <w:rPr>
          <w:lang w:val="uk-UA"/>
        </w:rPr>
      </w:pPr>
      <w:r w:rsidRPr="00B03F10">
        <w:rPr>
          <w:sz w:val="17"/>
          <w:lang w:val="uk-UA"/>
        </w:rPr>
        <w:t xml:space="preserve"> </w:t>
      </w:r>
    </w:p>
    <w:p w14:paraId="33458D88" w14:textId="15321E8B" w:rsidR="00120FDA" w:rsidRPr="00B03F10" w:rsidRDefault="00000000">
      <w:pPr>
        <w:ind w:left="14" w:right="230"/>
        <w:rPr>
          <w:lang w:val="uk-UA"/>
        </w:rPr>
      </w:pPr>
      <w:bookmarkStart w:id="8" w:name="_Hlk168004581"/>
      <w:r w:rsidRPr="00B03F10">
        <w:rPr>
          <w:lang w:val="uk-UA"/>
        </w:rPr>
        <w:t xml:space="preserve">Відповідно до </w:t>
      </w:r>
      <w:r w:rsidR="00F046C1" w:rsidRPr="00B03F10">
        <w:rPr>
          <w:lang w:val="uk-UA"/>
        </w:rPr>
        <w:t>Стандарту вищої освіти України першого (бакалаврського) рівня вищої освіти, галузь знань 06 Журналістика, спеціальність 061 Журналістика (затверджено та введено в дію наказом Міністерства освіти і науки України від 20.06.2019 р. № 864)</w:t>
      </w:r>
      <w:r w:rsidR="00B03F10" w:rsidRPr="00B03F10">
        <w:rPr>
          <w:lang w:val="uk-UA"/>
        </w:rPr>
        <w:t xml:space="preserve"> </w:t>
      </w:r>
      <w:bookmarkEnd w:id="8"/>
      <w:r w:rsidRPr="00B03F10">
        <w:rPr>
          <w:lang w:val="uk-UA"/>
        </w:rPr>
        <w:t xml:space="preserve">завершальним етапом навчання у закладі вищої освіти та формою атестації здобувачів вищої освіти є виконання і захист кваліфікаційної роботи бакалавра у формі публічного захисту. </w:t>
      </w:r>
    </w:p>
    <w:p w14:paraId="0E535C46" w14:textId="77777777" w:rsidR="00120FDA" w:rsidRPr="00B03F10" w:rsidRDefault="00000000">
      <w:pPr>
        <w:ind w:left="14" w:right="230"/>
        <w:rPr>
          <w:lang w:val="uk-UA"/>
        </w:rPr>
      </w:pPr>
      <w:r w:rsidRPr="00B03F10">
        <w:rPr>
          <w:b/>
          <w:lang w:val="uk-UA"/>
        </w:rPr>
        <w:t>Бакалавр</w:t>
      </w:r>
      <w:r w:rsidRPr="00B03F10">
        <w:rPr>
          <w:lang w:val="uk-UA"/>
        </w:rPr>
        <w:t xml:space="preserve"> – це освітній ступінь, що здобувається на першому рівні вищої освіти та присуджується закладом вищої освіти (ЗВО) у результаті успішного виконання здобувачем вищої освіти освітньо-професійної програми. </w:t>
      </w:r>
    </w:p>
    <w:p w14:paraId="2F078FF2" w14:textId="744E4959" w:rsidR="00120FDA" w:rsidRPr="00B03F10" w:rsidRDefault="00000000">
      <w:pPr>
        <w:ind w:left="14" w:right="230"/>
        <w:rPr>
          <w:lang w:val="uk-UA"/>
        </w:rPr>
      </w:pPr>
      <w:r w:rsidRPr="00B03F10">
        <w:rPr>
          <w:lang w:val="uk-UA"/>
        </w:rPr>
        <w:t xml:space="preserve">Кваліфікаційна робота є підсумковою кваліфікаційною роботою, яка дає можливість виявити рівень засвоєння здобувачем вищої освіти теоретичних знань та практичної підготовки, здатність до самостійної роботи за обраною спеціальністю на первинних посадах відповідно до узагальненого об’єкта діяльності. Кваліфікаційна робота є </w:t>
      </w:r>
      <w:bookmarkStart w:id="9" w:name="_Hlk168002482"/>
      <w:r w:rsidRPr="00B03F10">
        <w:rPr>
          <w:lang w:val="uk-UA"/>
        </w:rPr>
        <w:t>одним із видів індивідуальних робіт здобувача вищої освіти, оригінальним завершеним дослідженням у галузі знань  0</w:t>
      </w:r>
      <w:r w:rsidR="00193440">
        <w:rPr>
          <w:lang w:val="uk-UA"/>
        </w:rPr>
        <w:t>6</w:t>
      </w:r>
      <w:r w:rsidR="001454E9">
        <w:rPr>
          <w:lang w:val="uk-UA"/>
        </w:rPr>
        <w:t xml:space="preserve"> </w:t>
      </w:r>
      <w:r w:rsidRPr="00B03F10">
        <w:rPr>
          <w:lang w:val="uk-UA"/>
        </w:rPr>
        <w:t>«</w:t>
      </w:r>
      <w:r w:rsidR="00193440">
        <w:rPr>
          <w:lang w:val="uk-UA"/>
        </w:rPr>
        <w:t>Журналістика</w:t>
      </w:r>
      <w:r w:rsidRPr="00B03F10">
        <w:rPr>
          <w:lang w:val="uk-UA"/>
        </w:rPr>
        <w:t>»</w:t>
      </w:r>
      <w:r w:rsidR="00193440">
        <w:rPr>
          <w:lang w:val="uk-UA"/>
        </w:rPr>
        <w:t xml:space="preserve"> </w:t>
      </w:r>
      <w:r w:rsidRPr="00B03F10">
        <w:rPr>
          <w:lang w:val="uk-UA"/>
        </w:rPr>
        <w:t xml:space="preserve">та містить сукупність результатів, положень, що пропонуються до публічного захисту. </w:t>
      </w:r>
    </w:p>
    <w:bookmarkEnd w:id="9"/>
    <w:p w14:paraId="5029F853" w14:textId="77777777" w:rsidR="00120FDA" w:rsidRPr="00B03F10" w:rsidRDefault="00000000">
      <w:pPr>
        <w:ind w:left="14" w:right="230"/>
        <w:rPr>
          <w:lang w:val="uk-UA"/>
        </w:rPr>
      </w:pPr>
      <w:r w:rsidRPr="00B03F10">
        <w:rPr>
          <w:lang w:val="uk-UA"/>
        </w:rPr>
        <w:t xml:space="preserve">Кваліфікаційна робота виконується відповідно до напрямів наукових і прикладних досліджень і має засвідчити: рівень професійної підготовки здобувача вищої освіти; вміння застосовувати здобуті у закладі вищої освіти знання для розв’язання практичних завдань; свідоме засвоєння знань та їх систематизацію; наявність у здобувача вищої освіти навичок професійної роботи; здатність критично мислити та вміння аргументувати власну точку зору. </w:t>
      </w:r>
    </w:p>
    <w:p w14:paraId="752877F1" w14:textId="77777777" w:rsidR="00120FDA" w:rsidRPr="00B03F10" w:rsidRDefault="00000000">
      <w:pPr>
        <w:ind w:left="14" w:right="230"/>
        <w:rPr>
          <w:lang w:val="uk-UA"/>
        </w:rPr>
      </w:pPr>
      <w:r w:rsidRPr="00B03F10">
        <w:rPr>
          <w:lang w:val="uk-UA"/>
        </w:rPr>
        <w:t xml:space="preserve">Керівником кваліфікаційної роботи призначається науково-педагогічний працівник кафедри, який має науковий ступінь доктора або кандидата наук, і проводить наукові дослідження за відповідним напрямом. </w:t>
      </w:r>
    </w:p>
    <w:p w14:paraId="2C8E590E" w14:textId="77777777" w:rsidR="00120FDA" w:rsidRPr="00B03F10" w:rsidRDefault="00000000">
      <w:pPr>
        <w:ind w:left="14" w:right="230"/>
        <w:rPr>
          <w:lang w:val="uk-UA"/>
        </w:rPr>
      </w:pPr>
      <w:r w:rsidRPr="00B03F10">
        <w:rPr>
          <w:lang w:val="uk-UA"/>
        </w:rPr>
        <w:t xml:space="preserve">Кваліфікаційна робота виконується на основі вивчення спеціальної вітчизняної та зарубіжної літератури, передового досвіду з обраної проблеми, а також результатів власних досліджень реального об’єкта з метою вирішення визначених прикладних завдань у сфері майбутньої професійної діяльності. </w:t>
      </w:r>
    </w:p>
    <w:p w14:paraId="6BFB3557" w14:textId="77777777" w:rsidR="00120FDA" w:rsidRPr="00B03F10" w:rsidRDefault="00000000">
      <w:pPr>
        <w:ind w:left="14" w:right="230"/>
        <w:rPr>
          <w:lang w:val="uk-UA"/>
        </w:rPr>
      </w:pPr>
      <w:r w:rsidRPr="00B03F10">
        <w:rPr>
          <w:b/>
          <w:lang w:val="uk-UA"/>
        </w:rPr>
        <w:t>Мета виконання кваліфікаційної роботи</w:t>
      </w:r>
      <w:r w:rsidRPr="00B03F10">
        <w:rPr>
          <w:lang w:val="uk-UA"/>
        </w:rPr>
        <w:t xml:space="preserve"> – визначення рівня підготовленості здобувача вищої освіти до розв’язання комплексу прикладних завдань відповідно до узагальненого об’єкта діяльності на основі застосування теоретичних знань і практичних навичок, отриманих у процесі всього періоду навчання. </w:t>
      </w:r>
    </w:p>
    <w:p w14:paraId="1F3A40D8" w14:textId="77777777" w:rsidR="00120FDA" w:rsidRPr="00B03F10" w:rsidRDefault="00000000">
      <w:pPr>
        <w:ind w:left="532" w:right="230" w:firstLine="0"/>
        <w:rPr>
          <w:lang w:val="uk-UA"/>
        </w:rPr>
      </w:pPr>
      <w:r w:rsidRPr="00B03F10">
        <w:rPr>
          <w:lang w:val="uk-UA"/>
        </w:rPr>
        <w:t xml:space="preserve">Виконання кваліфікаційної роботи забезпечує: </w:t>
      </w:r>
    </w:p>
    <w:p w14:paraId="18D66A39"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систематизацію, закріплення, розширення та застосування знань здобувача вищої освіти під час виконання конкретних завдань; </w:t>
      </w:r>
    </w:p>
    <w:p w14:paraId="74B5D8AE"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розвиток навичок самостійної роботи; </w:t>
      </w:r>
    </w:p>
    <w:p w14:paraId="7F469274"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оволодіння методикою дослідження при вирішенні прикладних проблем. </w:t>
      </w:r>
    </w:p>
    <w:p w14:paraId="516D6719" w14:textId="77777777" w:rsidR="00120FDA" w:rsidRPr="00B03F10" w:rsidRDefault="00000000">
      <w:pPr>
        <w:ind w:left="14" w:right="230"/>
        <w:rPr>
          <w:lang w:val="uk-UA"/>
        </w:rPr>
      </w:pPr>
      <w:r w:rsidRPr="00B03F10">
        <w:rPr>
          <w:lang w:val="uk-UA"/>
        </w:rPr>
        <w:t xml:space="preserve">Кваліфікаційна робота має бути написана державною мовою, науковим стилем, логічно й аргументовано. </w:t>
      </w:r>
    </w:p>
    <w:p w14:paraId="6D1906C4" w14:textId="2535AA06" w:rsidR="00120FDA" w:rsidRPr="00B03F10" w:rsidRDefault="00000000">
      <w:pPr>
        <w:ind w:left="14" w:right="230"/>
        <w:rPr>
          <w:lang w:val="uk-UA"/>
        </w:rPr>
      </w:pPr>
      <w:r w:rsidRPr="00B03F10">
        <w:rPr>
          <w:lang w:val="uk-UA"/>
        </w:rPr>
        <w:t xml:space="preserve">Процес написання кваліфікаційної роботи </w:t>
      </w:r>
      <w:r w:rsidR="0054152C">
        <w:rPr>
          <w:lang w:val="uk-UA"/>
        </w:rPr>
        <w:t>бакалавра</w:t>
      </w:r>
      <w:r w:rsidRPr="00B03F10">
        <w:rPr>
          <w:lang w:val="uk-UA"/>
        </w:rPr>
        <w:t xml:space="preserve"> зі спеціальності </w:t>
      </w:r>
      <w:r w:rsidR="00B03F10" w:rsidRPr="00B03F10">
        <w:rPr>
          <w:lang w:val="uk-UA"/>
        </w:rPr>
        <w:t xml:space="preserve">061 </w:t>
      </w:r>
      <w:r w:rsidR="00B03F10">
        <w:rPr>
          <w:lang w:val="uk-UA"/>
        </w:rPr>
        <w:t>«</w:t>
      </w:r>
      <w:r w:rsidR="00B03F10" w:rsidRPr="00B03F10">
        <w:rPr>
          <w:lang w:val="uk-UA"/>
        </w:rPr>
        <w:t>Журналістика</w:t>
      </w:r>
      <w:r w:rsidR="00B03F10">
        <w:rPr>
          <w:lang w:val="uk-UA"/>
        </w:rPr>
        <w:t>»</w:t>
      </w:r>
      <w:r w:rsidRPr="00B03F10">
        <w:rPr>
          <w:lang w:val="uk-UA"/>
        </w:rPr>
        <w:t xml:space="preserve"> спрямований на формування у здобувачів вищої освіти </w:t>
      </w:r>
      <w:r w:rsidR="0054152C">
        <w:rPr>
          <w:lang w:val="uk-UA"/>
        </w:rPr>
        <w:t>низки</w:t>
      </w:r>
      <w:r w:rsidRPr="00B03F10">
        <w:rPr>
          <w:lang w:val="uk-UA"/>
        </w:rPr>
        <w:t xml:space="preserve"> компетентностей</w:t>
      </w:r>
      <w:r w:rsidR="0054152C">
        <w:rPr>
          <w:lang w:val="uk-UA"/>
        </w:rPr>
        <w:t xml:space="preserve"> та програмних результатів</w:t>
      </w:r>
      <w:r w:rsidR="00844B86" w:rsidRPr="00844B86">
        <w:t xml:space="preserve"> </w:t>
      </w:r>
      <w:r w:rsidR="00844B86" w:rsidRPr="00844B86">
        <w:rPr>
          <w:lang w:val="uk-UA"/>
        </w:rPr>
        <w:t>навчання</w:t>
      </w:r>
      <w:r w:rsidR="00844B86">
        <w:rPr>
          <w:lang w:val="uk-UA"/>
        </w:rPr>
        <w:t>.</w:t>
      </w:r>
      <w:r w:rsidRPr="00B03F10">
        <w:rPr>
          <w:lang w:val="uk-UA"/>
        </w:rPr>
        <w:t xml:space="preserve">  </w:t>
      </w:r>
    </w:p>
    <w:p w14:paraId="7425817D" w14:textId="77777777" w:rsidR="00120FDA" w:rsidRPr="00B03F10" w:rsidRDefault="00000000">
      <w:pPr>
        <w:spacing w:after="4" w:line="249" w:lineRule="auto"/>
        <w:ind w:left="535" w:right="219" w:hanging="10"/>
        <w:jc w:val="left"/>
        <w:rPr>
          <w:lang w:val="uk-UA"/>
        </w:rPr>
      </w:pPr>
      <w:r w:rsidRPr="00B03F10">
        <w:rPr>
          <w:b/>
          <w:lang w:val="uk-UA"/>
        </w:rPr>
        <w:t xml:space="preserve">Загальні компетентності: </w:t>
      </w:r>
    </w:p>
    <w:p w14:paraId="136A88E3" w14:textId="77777777" w:rsidR="00B03F10" w:rsidRPr="00B03F10" w:rsidRDefault="00B03F10" w:rsidP="00B03F10">
      <w:pPr>
        <w:ind w:left="532" w:right="230" w:firstLine="0"/>
        <w:rPr>
          <w:lang w:val="uk-UA"/>
        </w:rPr>
      </w:pPr>
      <w:r w:rsidRPr="00B03F10">
        <w:rPr>
          <w:lang w:val="uk-UA"/>
        </w:rPr>
        <w:t>ЗК01. Здатність застосовувати знання в практичних ситуаціях.</w:t>
      </w:r>
    </w:p>
    <w:p w14:paraId="7912342B" w14:textId="77777777" w:rsidR="00B03F10" w:rsidRPr="00B03F10" w:rsidRDefault="00B03F10" w:rsidP="00B03F10">
      <w:pPr>
        <w:ind w:left="532" w:right="230" w:firstLine="0"/>
        <w:rPr>
          <w:lang w:val="uk-UA"/>
        </w:rPr>
      </w:pPr>
      <w:r w:rsidRPr="00B03F10">
        <w:rPr>
          <w:lang w:val="uk-UA"/>
        </w:rPr>
        <w:t xml:space="preserve">ЗК02. Знання та розуміння предметної галузі та розуміння професійної діяльності. </w:t>
      </w:r>
    </w:p>
    <w:p w14:paraId="4A684F4E" w14:textId="77777777" w:rsidR="00B03F10" w:rsidRPr="00B03F10" w:rsidRDefault="00B03F10" w:rsidP="00B03F10">
      <w:pPr>
        <w:ind w:left="532" w:right="230" w:firstLine="0"/>
        <w:rPr>
          <w:lang w:val="uk-UA"/>
        </w:rPr>
      </w:pPr>
      <w:r w:rsidRPr="00B03F10">
        <w:rPr>
          <w:lang w:val="uk-UA"/>
        </w:rPr>
        <w:t xml:space="preserve">ЗК08. Здатність навчатися і володіти сучасними знаннями. </w:t>
      </w:r>
    </w:p>
    <w:p w14:paraId="1EB73C94" w14:textId="77777777" w:rsidR="00B03F10" w:rsidRPr="00B03F10" w:rsidRDefault="00B03F10" w:rsidP="00B03F10">
      <w:pPr>
        <w:ind w:left="532" w:right="230" w:firstLine="0"/>
        <w:rPr>
          <w:lang w:val="uk-UA"/>
        </w:rPr>
      </w:pPr>
      <w:r w:rsidRPr="00B03F10">
        <w:rPr>
          <w:lang w:val="uk-UA"/>
        </w:rPr>
        <w:t xml:space="preserve">ЗК11. Здатність спілкуватися державною мовою. </w:t>
      </w:r>
    </w:p>
    <w:p w14:paraId="180A4A40" w14:textId="77777777" w:rsidR="00B03F10" w:rsidRDefault="00B03F10" w:rsidP="00B03F10">
      <w:pPr>
        <w:ind w:left="532" w:right="230" w:firstLine="0"/>
        <w:rPr>
          <w:lang w:val="uk-UA"/>
        </w:rPr>
      </w:pPr>
      <w:r w:rsidRPr="00B03F10">
        <w:rPr>
          <w:lang w:val="uk-UA"/>
        </w:rPr>
        <w:t>ЗК12. Здатність спілкуватися іноземною мовою</w:t>
      </w:r>
      <w:r>
        <w:rPr>
          <w:lang w:val="uk-UA"/>
        </w:rPr>
        <w:t>.</w:t>
      </w:r>
    </w:p>
    <w:p w14:paraId="6122A6DE" w14:textId="77777777" w:rsidR="00B03F10" w:rsidRPr="00B03F10" w:rsidRDefault="00B03F10" w:rsidP="00B03F10">
      <w:pPr>
        <w:spacing w:after="4" w:line="249" w:lineRule="auto"/>
        <w:ind w:left="535" w:right="219" w:hanging="10"/>
        <w:jc w:val="left"/>
        <w:rPr>
          <w:lang w:val="uk-UA"/>
        </w:rPr>
      </w:pPr>
      <w:r w:rsidRPr="00B03F10">
        <w:rPr>
          <w:lang w:val="uk-UA"/>
        </w:rPr>
        <w:t xml:space="preserve"> </w:t>
      </w:r>
      <w:r w:rsidRPr="00B03F10">
        <w:rPr>
          <w:b/>
          <w:lang w:val="uk-UA"/>
        </w:rPr>
        <w:t xml:space="preserve">Спеціальні компетентності: </w:t>
      </w:r>
    </w:p>
    <w:p w14:paraId="4F3D7F14" w14:textId="77777777" w:rsidR="00B03F10" w:rsidRPr="00B03F10" w:rsidRDefault="00B03F10" w:rsidP="00B03F10">
      <w:pPr>
        <w:ind w:left="532" w:right="230" w:firstLine="0"/>
        <w:rPr>
          <w:lang w:val="uk-UA"/>
        </w:rPr>
      </w:pPr>
      <w:r w:rsidRPr="00B03F10">
        <w:rPr>
          <w:lang w:val="uk-UA"/>
        </w:rPr>
        <w:t xml:space="preserve">СК1. Здатність застосовувати знання зі сфери соціальних комунікацій у своїй професійній діяльності. </w:t>
      </w:r>
    </w:p>
    <w:p w14:paraId="054113F0" w14:textId="77777777" w:rsidR="00B03F10" w:rsidRPr="00B03F10" w:rsidRDefault="00B03F10" w:rsidP="00B03F10">
      <w:pPr>
        <w:ind w:left="532" w:right="230" w:firstLine="0"/>
        <w:rPr>
          <w:lang w:val="uk-UA"/>
        </w:rPr>
      </w:pPr>
      <w:r w:rsidRPr="00B03F10">
        <w:rPr>
          <w:lang w:val="uk-UA"/>
        </w:rPr>
        <w:t xml:space="preserve">СК2. Здатність формувати інформаційний контент. </w:t>
      </w:r>
    </w:p>
    <w:p w14:paraId="2CA6805B" w14:textId="77777777" w:rsidR="00B03F10" w:rsidRPr="00B03F10" w:rsidRDefault="00B03F10" w:rsidP="00B03F10">
      <w:pPr>
        <w:ind w:left="532" w:right="230" w:firstLine="0"/>
        <w:rPr>
          <w:lang w:val="uk-UA"/>
        </w:rPr>
      </w:pPr>
      <w:r w:rsidRPr="00B03F10">
        <w:rPr>
          <w:lang w:val="uk-UA"/>
        </w:rPr>
        <w:t xml:space="preserve">СК3. Здатність створювати медіапродукт. </w:t>
      </w:r>
    </w:p>
    <w:p w14:paraId="0D8EDE90" w14:textId="0A96F64F" w:rsidR="00120FDA" w:rsidRPr="00B03F10" w:rsidRDefault="00B03F10" w:rsidP="00B03F10">
      <w:pPr>
        <w:ind w:left="532" w:right="230" w:firstLine="0"/>
        <w:rPr>
          <w:lang w:val="uk-UA"/>
        </w:rPr>
      </w:pPr>
      <w:r w:rsidRPr="00B03F10">
        <w:rPr>
          <w:lang w:val="uk-UA"/>
        </w:rPr>
        <w:t>СК6. Здатність до провадження безпечної медіадіяльності</w:t>
      </w:r>
    </w:p>
    <w:p w14:paraId="487F79BF" w14:textId="58723115" w:rsidR="00120FDA" w:rsidRPr="00B03F10" w:rsidRDefault="00000000" w:rsidP="00B03F10">
      <w:pPr>
        <w:ind w:left="532" w:right="230" w:firstLine="0"/>
        <w:rPr>
          <w:lang w:val="uk-UA"/>
        </w:rPr>
      </w:pPr>
      <w:r w:rsidRPr="00B03F10">
        <w:rPr>
          <w:lang w:val="uk-UA"/>
        </w:rPr>
        <w:t xml:space="preserve">СК 6. Здатність діяти соціально відповідально і свідомо. </w:t>
      </w:r>
    </w:p>
    <w:p w14:paraId="5D6E5F04" w14:textId="77777777" w:rsidR="00120FDA" w:rsidRPr="00B03F10" w:rsidRDefault="00000000">
      <w:pPr>
        <w:ind w:left="14" w:right="230"/>
        <w:rPr>
          <w:lang w:val="uk-UA"/>
        </w:rPr>
      </w:pPr>
      <w:r w:rsidRPr="00B03F10">
        <w:rPr>
          <w:lang w:val="uk-UA"/>
        </w:rPr>
        <w:t xml:space="preserve">СК 9. Здатність працювати в команді та налагоджувати міжособистісну взаємодію при вирішенні професійних завдань. </w:t>
      </w:r>
    </w:p>
    <w:p w14:paraId="7495430E" w14:textId="77777777" w:rsidR="00DF6E43" w:rsidRDefault="00000000" w:rsidP="00DF6E43">
      <w:pPr>
        <w:spacing w:after="4" w:line="249" w:lineRule="auto"/>
        <w:ind w:left="535" w:right="219" w:hanging="10"/>
        <w:jc w:val="left"/>
        <w:rPr>
          <w:lang w:val="uk-UA"/>
        </w:rPr>
      </w:pPr>
      <w:r w:rsidRPr="00B03F10">
        <w:rPr>
          <w:b/>
          <w:lang w:val="uk-UA"/>
        </w:rPr>
        <w:t xml:space="preserve">Програмні результати </w:t>
      </w:r>
      <w:bookmarkStart w:id="10" w:name="_Hlk168004530"/>
      <w:r w:rsidRPr="00B03F10">
        <w:rPr>
          <w:b/>
          <w:lang w:val="uk-UA"/>
        </w:rPr>
        <w:t>навчання</w:t>
      </w:r>
      <w:bookmarkEnd w:id="10"/>
      <w:r w:rsidRPr="00B03F10">
        <w:rPr>
          <w:b/>
          <w:lang w:val="uk-UA"/>
        </w:rPr>
        <w:t xml:space="preserve">: </w:t>
      </w:r>
    </w:p>
    <w:p w14:paraId="44B26923" w14:textId="05F5E93B"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ПР01. Пояснювати свої виробничі дії та операції на основі отриманих</w:t>
      </w:r>
      <w:r w:rsidR="00B03F10">
        <w:rPr>
          <w:lang w:val="uk-UA"/>
        </w:rPr>
        <w:t xml:space="preserve"> </w:t>
      </w:r>
      <w:r w:rsidR="00B03F10" w:rsidRPr="00B03F10">
        <w:rPr>
          <w:lang w:val="uk-UA"/>
        </w:rPr>
        <w:t>знань</w:t>
      </w:r>
      <w:r>
        <w:rPr>
          <w:lang w:val="uk-UA"/>
        </w:rPr>
        <w:t>.</w:t>
      </w:r>
    </w:p>
    <w:p w14:paraId="0B7846B3" w14:textId="55B46CF7"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ПР02. Застосовувати знання зі сфери предметної спеціалізації для створення інформаційного продукту чи для проведення інформаційної акції</w:t>
      </w:r>
      <w:r>
        <w:rPr>
          <w:lang w:val="uk-UA"/>
        </w:rPr>
        <w:t>.</w:t>
      </w:r>
    </w:p>
    <w:p w14:paraId="203CF27B" w14:textId="3341384A"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ПР05. Використовувати сучасні інформаційні й комунікаційні технології та спеціалізоване програмне забезпечення для вирішення професійних завдань</w:t>
      </w:r>
      <w:r>
        <w:rPr>
          <w:lang w:val="uk-UA"/>
        </w:rPr>
        <w:t>.</w:t>
      </w:r>
    </w:p>
    <w:p w14:paraId="5D2F2E07" w14:textId="22C493F0"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ПР08. Виокремлювати у виробничих ситуаціях факти, події, відомості, процеси, про які бракує знань, і розкривати способи та джерела здобування тих знань</w:t>
      </w:r>
      <w:r>
        <w:rPr>
          <w:lang w:val="uk-UA"/>
        </w:rPr>
        <w:t>.</w:t>
      </w:r>
    </w:p>
    <w:p w14:paraId="7605981C" w14:textId="35FF7AF4"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ПР11. Вільно спілкуватися з професійних питань, включаючи усну, письмову та електронну комунікацію, українською мовою</w:t>
      </w:r>
      <w:r>
        <w:rPr>
          <w:lang w:val="uk-UA"/>
        </w:rPr>
        <w:t>.</w:t>
      </w:r>
    </w:p>
    <w:p w14:paraId="4FA954A5" w14:textId="24D71A88"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ПР12. Вільно спілкуватися з професійних питань, включаючи усну, письмову та електронну комунікацію, іноземною мовою</w:t>
      </w:r>
      <w:r>
        <w:rPr>
          <w:lang w:val="uk-UA"/>
        </w:rPr>
        <w:t>.</w:t>
      </w:r>
    </w:p>
    <w:p w14:paraId="2E211C21" w14:textId="1089751B"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ПР13. Передбачати реакцію аудиторії на інформаційний продукт чи на інформаційні акції, зважаючи на положення й методи соціально-комунікаційних наук</w:t>
      </w:r>
      <w:r>
        <w:rPr>
          <w:lang w:val="uk-UA"/>
        </w:rPr>
        <w:t>.</w:t>
      </w:r>
    </w:p>
    <w:p w14:paraId="4740DDD4" w14:textId="4A5DA67E"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 xml:space="preserve">ПР14. Генерувати інформаційний контент за заданою темою з використанням доступних, а також </w:t>
      </w:r>
      <w:r w:rsidRPr="00B03F10">
        <w:rPr>
          <w:lang w:val="uk-UA"/>
        </w:rPr>
        <w:t>обов’язкових</w:t>
      </w:r>
      <w:r w:rsidR="00B03F10" w:rsidRPr="00B03F10">
        <w:rPr>
          <w:lang w:val="uk-UA"/>
        </w:rPr>
        <w:t xml:space="preserve"> джерел інформації</w:t>
      </w:r>
      <w:r>
        <w:rPr>
          <w:lang w:val="uk-UA"/>
        </w:rPr>
        <w:t>.</w:t>
      </w:r>
    </w:p>
    <w:p w14:paraId="1E8ADE91" w14:textId="5E7F7EB9" w:rsidR="00B03F10" w:rsidRPr="00B03F10" w:rsidRDefault="00DF6E43" w:rsidP="00DF6E43">
      <w:pPr>
        <w:spacing w:after="0" w:line="240" w:lineRule="auto"/>
        <w:ind w:right="0" w:firstLine="0"/>
        <w:rPr>
          <w:lang w:val="uk-UA"/>
        </w:rPr>
      </w:pPr>
      <w:r>
        <w:rPr>
          <w:lang w:val="uk-UA"/>
        </w:rPr>
        <w:t xml:space="preserve">          </w:t>
      </w:r>
      <w:r w:rsidR="00B03F10" w:rsidRPr="00B03F10">
        <w:rPr>
          <w:lang w:val="uk-UA"/>
        </w:rPr>
        <w:t>ПР15. Створювати грамотний медіапродукт на задану тему, визначеного жанру, з урахуванням каналу поширення чи платформи оприлюднення</w:t>
      </w:r>
      <w:r>
        <w:rPr>
          <w:lang w:val="uk-UA"/>
        </w:rPr>
        <w:t>.</w:t>
      </w:r>
    </w:p>
    <w:p w14:paraId="05E912A1" w14:textId="54F3F3EA" w:rsidR="00B03F10" w:rsidRDefault="00DF6E43" w:rsidP="00DF6E43">
      <w:pPr>
        <w:spacing w:after="0" w:line="240" w:lineRule="auto"/>
        <w:ind w:right="0" w:firstLine="0"/>
        <w:rPr>
          <w:lang w:val="uk-UA"/>
        </w:rPr>
      </w:pPr>
      <w:r>
        <w:rPr>
          <w:lang w:val="uk-UA"/>
        </w:rPr>
        <w:t xml:space="preserve">          </w:t>
      </w:r>
      <w:r w:rsidR="00B03F10" w:rsidRPr="00B03F10">
        <w:rPr>
          <w:lang w:val="uk-UA"/>
        </w:rPr>
        <w:t>ПР18. Використовувати необхідні знання й технології для виходу з кризових комунікаційний ситуацій на засадах толерантності, діалогу й співробітництва.</w:t>
      </w:r>
    </w:p>
    <w:p w14:paraId="336A61B2" w14:textId="77777777" w:rsidR="00DF6E43" w:rsidRDefault="00DF6E43" w:rsidP="00B03F10">
      <w:pPr>
        <w:spacing w:after="0" w:line="240" w:lineRule="auto"/>
        <w:ind w:right="0" w:firstLine="709"/>
        <w:rPr>
          <w:b/>
          <w:lang w:val="uk-UA"/>
        </w:rPr>
      </w:pPr>
    </w:p>
    <w:p w14:paraId="50A7FF88" w14:textId="2DE132E6" w:rsidR="00120FDA" w:rsidRPr="00B03F10" w:rsidRDefault="00000000" w:rsidP="00B03F10">
      <w:pPr>
        <w:spacing w:after="0" w:line="240" w:lineRule="auto"/>
        <w:ind w:right="0" w:firstLine="709"/>
        <w:rPr>
          <w:lang w:val="uk-UA"/>
        </w:rPr>
      </w:pPr>
      <w:r w:rsidRPr="00B03F10">
        <w:rPr>
          <w:b/>
          <w:lang w:val="uk-UA"/>
        </w:rPr>
        <w:t xml:space="preserve">Основні етапи підготування та виконання кваліфікаційної роботи: </w:t>
      </w:r>
    </w:p>
    <w:p w14:paraId="5802EB6E"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вибір та затвердження теми; </w:t>
      </w:r>
    </w:p>
    <w:p w14:paraId="030ED1CD"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складання та затвердження завдання на кваліфікаційну роботу; </w:t>
      </w:r>
    </w:p>
    <w:p w14:paraId="6A935C18"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проведення досліджень; </w:t>
      </w:r>
    </w:p>
    <w:p w14:paraId="3240EE85"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опрацювання та викладення результатів досліджень; </w:t>
      </w:r>
    </w:p>
    <w:p w14:paraId="000B4115"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оформлення кваліфікаційної роботи; </w:t>
      </w:r>
    </w:p>
    <w:p w14:paraId="4ACC7129"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попередній захист кваліфікаційної роботи на кафедрі включаючи перевірку на плагіат згідно затвердженої процедури та допуск її до захисту у екзаменаційній комісії (ЕК); </w:t>
      </w:r>
    </w:p>
    <w:p w14:paraId="201E0405" w14:textId="77777777" w:rsidR="00120FDA" w:rsidRPr="00B03F10" w:rsidRDefault="00000000">
      <w:pPr>
        <w:ind w:left="540" w:right="2101" w:firstLine="0"/>
        <w:rPr>
          <w:lang w:val="uk-UA"/>
        </w:rPr>
      </w:pPr>
      <w:r w:rsidRPr="00B03F10">
        <w:rPr>
          <w:lang w:val="uk-UA"/>
        </w:rPr>
        <w:t>‒</w:t>
      </w:r>
      <w:r w:rsidRPr="00B03F10">
        <w:rPr>
          <w:rFonts w:ascii="Arial" w:eastAsia="Arial" w:hAnsi="Arial" w:cs="Arial"/>
          <w:lang w:val="uk-UA"/>
        </w:rPr>
        <w:t xml:space="preserve"> </w:t>
      </w:r>
      <w:r w:rsidRPr="00B03F10">
        <w:rPr>
          <w:lang w:val="uk-UA"/>
        </w:rPr>
        <w:t>зовнішнє рецензування кваліфікаційної роботи; ‒</w:t>
      </w:r>
      <w:r w:rsidRPr="00B03F10">
        <w:rPr>
          <w:rFonts w:ascii="Arial" w:eastAsia="Arial" w:hAnsi="Arial" w:cs="Arial"/>
          <w:lang w:val="uk-UA"/>
        </w:rPr>
        <w:t xml:space="preserve"> </w:t>
      </w:r>
      <w:r w:rsidRPr="00B03F10">
        <w:rPr>
          <w:lang w:val="uk-UA"/>
        </w:rPr>
        <w:t xml:space="preserve">захист кваліфікаційної роботи на засіданні ЕК. </w:t>
      </w:r>
    </w:p>
    <w:p w14:paraId="3A8CF7ED" w14:textId="77777777" w:rsidR="00120FDA" w:rsidRPr="00B03F10" w:rsidRDefault="00000000">
      <w:pPr>
        <w:ind w:left="14" w:right="230"/>
        <w:rPr>
          <w:lang w:val="uk-UA"/>
        </w:rPr>
      </w:pPr>
      <w:r w:rsidRPr="00B03F10">
        <w:rPr>
          <w:lang w:val="uk-UA"/>
        </w:rPr>
        <w:t xml:space="preserve">Процедуру проведення перевірки академічних та наукових текстів здобувачів вищої освіти на наявність запозичень регламентовано Положенням про забезпечення академічної доброчесності та етики у Державному університету інтелектуальних технологій і зв’язку (затвердженого рішенням Вченої ради Державного університету інтелектуальних технологій і зв’язку від </w:t>
      </w:r>
    </w:p>
    <w:p w14:paraId="4D101D35" w14:textId="77777777" w:rsidR="00120FDA" w:rsidRPr="00B03F10" w:rsidRDefault="00000000">
      <w:pPr>
        <w:spacing w:after="0" w:line="259" w:lineRule="auto"/>
        <w:ind w:left="29" w:right="0" w:firstLine="0"/>
        <w:jc w:val="left"/>
        <w:rPr>
          <w:lang w:val="uk-UA"/>
        </w:rPr>
      </w:pPr>
      <w:r w:rsidRPr="00B03F10">
        <w:rPr>
          <w:lang w:val="uk-UA"/>
        </w:rPr>
        <w:t xml:space="preserve">23.12.2021 року, протокол № 8, </w:t>
      </w:r>
      <w:r w:rsidRPr="00B03F10">
        <w:rPr>
          <w:color w:val="1B1B1B"/>
          <w:u w:val="single" w:color="1B1B1B"/>
          <w:lang w:val="uk-UA"/>
        </w:rPr>
        <w:t>https://suitt.edu.ua/polozennja-duitz/</w:t>
      </w:r>
      <w:r w:rsidRPr="00B03F10">
        <w:rPr>
          <w:lang w:val="uk-UA"/>
        </w:rPr>
        <w:t xml:space="preserve">) </w:t>
      </w:r>
    </w:p>
    <w:p w14:paraId="7E3D597C" w14:textId="77777777" w:rsidR="00120FDA" w:rsidRPr="00B03F10" w:rsidRDefault="00000000">
      <w:pPr>
        <w:spacing w:after="0" w:line="259" w:lineRule="auto"/>
        <w:ind w:left="29" w:right="0" w:firstLine="0"/>
        <w:jc w:val="left"/>
        <w:rPr>
          <w:lang w:val="uk-UA"/>
        </w:rPr>
      </w:pPr>
      <w:r w:rsidRPr="00B03F10">
        <w:rPr>
          <w:b/>
          <w:lang w:val="uk-UA"/>
        </w:rPr>
        <w:t xml:space="preserve"> </w:t>
      </w:r>
    </w:p>
    <w:p w14:paraId="1374B803" w14:textId="60F816FC" w:rsidR="00120FDA" w:rsidRPr="00B03F10" w:rsidRDefault="00000000" w:rsidP="00DF6E43">
      <w:pPr>
        <w:spacing w:after="0" w:line="259" w:lineRule="auto"/>
        <w:ind w:left="29" w:right="0" w:firstLine="0"/>
        <w:jc w:val="left"/>
        <w:rPr>
          <w:lang w:val="uk-UA"/>
        </w:rPr>
      </w:pPr>
      <w:r w:rsidRPr="00B03F10">
        <w:rPr>
          <w:b/>
          <w:lang w:val="uk-UA"/>
        </w:rPr>
        <w:t xml:space="preserve">  </w:t>
      </w:r>
    </w:p>
    <w:p w14:paraId="7FC40648" w14:textId="77777777" w:rsidR="00120FDA" w:rsidRPr="00B03F10" w:rsidRDefault="00000000">
      <w:pPr>
        <w:pStyle w:val="1"/>
        <w:ind w:left="199" w:hanging="199"/>
        <w:rPr>
          <w:lang w:val="uk-UA"/>
        </w:rPr>
      </w:pPr>
      <w:bookmarkStart w:id="11" w:name="_Toc70839"/>
      <w:r w:rsidRPr="00B03F10">
        <w:rPr>
          <w:lang w:val="uk-UA"/>
        </w:rPr>
        <w:t xml:space="preserve">РЕКОМЕНДАЦІЇ ЩОДО ВИБОРУ ТЕМИ КВАЛІФІКАЦІЙНОЇ </w:t>
      </w:r>
      <w:bookmarkEnd w:id="11"/>
    </w:p>
    <w:p w14:paraId="1E31E508" w14:textId="77777777" w:rsidR="00120FDA" w:rsidRPr="00B03F10" w:rsidRDefault="00000000">
      <w:pPr>
        <w:pStyle w:val="1"/>
        <w:numPr>
          <w:ilvl w:val="0"/>
          <w:numId w:val="0"/>
        </w:numPr>
        <w:rPr>
          <w:lang w:val="uk-UA"/>
        </w:rPr>
      </w:pPr>
      <w:bookmarkStart w:id="12" w:name="_Toc70840"/>
      <w:r w:rsidRPr="00B03F10">
        <w:rPr>
          <w:lang w:val="uk-UA"/>
        </w:rPr>
        <w:t xml:space="preserve">РОБОТИ </w:t>
      </w:r>
      <w:bookmarkEnd w:id="12"/>
    </w:p>
    <w:p w14:paraId="7B2C1488" w14:textId="77777777" w:rsidR="00120FDA" w:rsidRPr="00B03F10" w:rsidRDefault="00000000">
      <w:pPr>
        <w:spacing w:after="94" w:line="259" w:lineRule="auto"/>
        <w:ind w:left="29" w:right="0" w:firstLine="0"/>
        <w:jc w:val="left"/>
        <w:rPr>
          <w:lang w:val="uk-UA"/>
        </w:rPr>
      </w:pPr>
      <w:r w:rsidRPr="00B03F10">
        <w:rPr>
          <w:lang w:val="uk-UA"/>
        </w:rPr>
        <w:t xml:space="preserve"> </w:t>
      </w:r>
    </w:p>
    <w:p w14:paraId="651CA130" w14:textId="257024A8" w:rsidR="00120FDA" w:rsidRPr="00B03F10" w:rsidRDefault="00000000">
      <w:pPr>
        <w:ind w:left="14" w:right="230"/>
        <w:rPr>
          <w:lang w:val="uk-UA"/>
        </w:rPr>
      </w:pPr>
      <w:r w:rsidRPr="00B03F10">
        <w:rPr>
          <w:lang w:val="uk-UA"/>
        </w:rPr>
        <w:t xml:space="preserve">Тематика й науковий рівень кваліфікаційної роботи повинні відповідати освітній програмі підготовки здобувачів освітнього ступеня бакалавра – </w:t>
      </w:r>
      <w:r w:rsidR="00DF6E43">
        <w:rPr>
          <w:lang w:val="uk-UA"/>
        </w:rPr>
        <w:t>061 «Журналістика», спеціалізація «Реклама та зв’язки з громадськістю»</w:t>
      </w:r>
      <w:r w:rsidRPr="00B03F10">
        <w:rPr>
          <w:lang w:val="uk-UA"/>
        </w:rPr>
        <w:t xml:space="preserve">.  </w:t>
      </w:r>
    </w:p>
    <w:p w14:paraId="16608AFA" w14:textId="36941F37" w:rsidR="00120FDA" w:rsidRPr="00B03F10" w:rsidRDefault="00000000">
      <w:pPr>
        <w:ind w:left="14" w:right="230"/>
        <w:rPr>
          <w:lang w:val="uk-UA"/>
        </w:rPr>
      </w:pPr>
      <w:r w:rsidRPr="00B03F10">
        <w:rPr>
          <w:lang w:val="uk-UA"/>
        </w:rPr>
        <w:t>Теми кваліфікаційних робіт формуються відповідно до напрямів науково</w:t>
      </w:r>
      <w:r w:rsidR="00DF6E43">
        <w:rPr>
          <w:lang w:val="uk-UA"/>
        </w:rPr>
        <w:t>-</w:t>
      </w:r>
      <w:r w:rsidRPr="00B03F10">
        <w:rPr>
          <w:lang w:val="uk-UA"/>
        </w:rPr>
        <w:t xml:space="preserve">дослідної тематики </w:t>
      </w:r>
      <w:r w:rsidR="00692BF2">
        <w:rPr>
          <w:lang w:val="uk-UA"/>
        </w:rPr>
        <w:t xml:space="preserve">кафедри </w:t>
      </w:r>
      <w:r w:rsidR="00692BF2" w:rsidRPr="00692BF2">
        <w:rPr>
          <w:lang w:val="uk-UA"/>
        </w:rPr>
        <w:t>журналістики, соціальних комунікацій і ІТ-права (ЖСК</w:t>
      </w:r>
      <w:r w:rsidR="00692BF2" w:rsidRPr="00692BF2">
        <w:rPr>
          <w:i/>
          <w:iCs/>
          <w:lang w:val="uk-UA"/>
        </w:rPr>
        <w:t>ІТ-</w:t>
      </w:r>
      <w:r w:rsidR="00692BF2" w:rsidRPr="00692BF2">
        <w:rPr>
          <w:lang w:val="uk-UA"/>
        </w:rPr>
        <w:t>права</w:t>
      </w:r>
      <w:r w:rsidR="00692BF2" w:rsidRPr="00692BF2">
        <w:rPr>
          <w:i/>
          <w:iCs/>
          <w:lang w:val="uk-UA"/>
        </w:rPr>
        <w:t>)</w:t>
      </w:r>
      <w:r w:rsidRPr="00B03F10">
        <w:rPr>
          <w:lang w:val="uk-UA"/>
        </w:rPr>
        <w:t xml:space="preserve">, запитів роботодавців, в т.ч. стратегічних партнерів кафедри, сучасних досягнень у відповідній предметній галузі або суміжних сферах науки й техніки.  </w:t>
      </w:r>
    </w:p>
    <w:p w14:paraId="10C058D0" w14:textId="5B59E3FC" w:rsidR="00120FDA" w:rsidRPr="00B03F10" w:rsidRDefault="00000000">
      <w:pPr>
        <w:ind w:left="14" w:right="230"/>
        <w:rPr>
          <w:lang w:val="uk-UA"/>
        </w:rPr>
      </w:pPr>
      <w:r w:rsidRPr="00B03F10">
        <w:rPr>
          <w:lang w:val="uk-UA"/>
        </w:rPr>
        <w:t xml:space="preserve">Орієнтовна тематика кваліфікаційних робіт, що відображає актуальну проблематику сучасного менеджменту, розробляється провідними фахівцями кафедри </w:t>
      </w:r>
      <w:r w:rsidR="00692BF2" w:rsidRPr="002A540C">
        <w:rPr>
          <w:lang w:val="uk-UA"/>
        </w:rPr>
        <w:t>ЖСК</w:t>
      </w:r>
      <w:r w:rsidR="00692BF2" w:rsidRPr="002A540C">
        <w:rPr>
          <w:i/>
          <w:iCs/>
          <w:lang w:val="uk-UA"/>
        </w:rPr>
        <w:t>ІТ</w:t>
      </w:r>
      <w:r w:rsidR="00692BF2" w:rsidRPr="002A540C">
        <w:rPr>
          <w:lang w:val="uk-UA"/>
        </w:rPr>
        <w:t>-права</w:t>
      </w:r>
      <w:r w:rsidR="002A540C">
        <w:rPr>
          <w:i/>
          <w:iCs/>
          <w:lang w:val="uk-UA"/>
        </w:rPr>
        <w:t xml:space="preserve"> </w:t>
      </w:r>
      <w:r w:rsidRPr="00B03F10">
        <w:rPr>
          <w:lang w:val="uk-UA"/>
        </w:rPr>
        <w:t xml:space="preserve">згідно з вимогами освітніх програм та стандартів вищої освіти, затверджується на засіданні кафедри </w:t>
      </w:r>
      <w:r w:rsidR="002A540C" w:rsidRPr="002A540C">
        <w:rPr>
          <w:lang w:val="uk-UA"/>
        </w:rPr>
        <w:t>ЖСК</w:t>
      </w:r>
      <w:r w:rsidR="002A540C" w:rsidRPr="006662AF">
        <w:rPr>
          <w:i/>
          <w:iCs/>
          <w:lang w:val="uk-UA"/>
        </w:rPr>
        <w:t>ІТ</w:t>
      </w:r>
      <w:r w:rsidR="002A540C" w:rsidRPr="002A540C">
        <w:rPr>
          <w:lang w:val="uk-UA"/>
        </w:rPr>
        <w:t>-права</w:t>
      </w:r>
      <w:r w:rsidR="002A540C">
        <w:rPr>
          <w:lang w:val="uk-UA"/>
        </w:rPr>
        <w:t>.</w:t>
      </w:r>
      <w:r w:rsidR="002A540C">
        <w:rPr>
          <w:i/>
          <w:iCs/>
          <w:lang w:val="uk-UA"/>
        </w:rPr>
        <w:t xml:space="preserve"> </w:t>
      </w:r>
      <w:r w:rsidRPr="00B03F10">
        <w:rPr>
          <w:lang w:val="uk-UA"/>
        </w:rPr>
        <w:t xml:space="preserve">Тематика щорічно переглядається та поновлюється.  </w:t>
      </w:r>
    </w:p>
    <w:p w14:paraId="3E1BDBAF" w14:textId="7771D808" w:rsidR="00120FDA" w:rsidRPr="00B03F10" w:rsidRDefault="00000000">
      <w:pPr>
        <w:ind w:left="14" w:right="230"/>
        <w:rPr>
          <w:lang w:val="uk-UA"/>
        </w:rPr>
      </w:pPr>
      <w:r w:rsidRPr="00B03F10">
        <w:rPr>
          <w:lang w:val="uk-UA"/>
        </w:rPr>
        <w:t xml:space="preserve">Тему кваліфікаційної роботи здобувач вищої освіти обирає із запропонованих кафедрою </w:t>
      </w:r>
      <w:r w:rsidR="002A540C" w:rsidRPr="002A540C">
        <w:rPr>
          <w:lang w:val="uk-UA"/>
        </w:rPr>
        <w:t>ЖСК</w:t>
      </w:r>
      <w:r w:rsidR="002A540C" w:rsidRPr="006662AF">
        <w:rPr>
          <w:i/>
          <w:iCs/>
          <w:lang w:val="uk-UA"/>
        </w:rPr>
        <w:t>ІТ</w:t>
      </w:r>
      <w:r w:rsidR="002A540C" w:rsidRPr="002A540C">
        <w:rPr>
          <w:lang w:val="uk-UA"/>
        </w:rPr>
        <w:t>-права</w:t>
      </w:r>
      <w:r w:rsidR="002A540C">
        <w:rPr>
          <w:i/>
          <w:iCs/>
          <w:lang w:val="uk-UA"/>
        </w:rPr>
        <w:t xml:space="preserve"> </w:t>
      </w:r>
      <w:r w:rsidRPr="00B03F10">
        <w:rPr>
          <w:lang w:val="uk-UA"/>
        </w:rPr>
        <w:t xml:space="preserve">та погоджує її з керівником. Також за погодженням із керівником здобувач вищої освіти може запропонувати самостійно сформульовану тему дослідження – за умови обґрунтування доцільності її розроблення, а також враховуючи свої наукові інтереси. Якщо здобувач вищої освіти не мав змоги в визначені графіком освітнього процесу строки обрати тему кваліфікаційної роботи, замість нього це робить керівник та керівник проєктної групи  (гарант освітньої програми).  </w:t>
      </w:r>
    </w:p>
    <w:p w14:paraId="4DC7A449" w14:textId="77777777" w:rsidR="00120FDA" w:rsidRPr="00B03F10" w:rsidRDefault="00000000">
      <w:pPr>
        <w:ind w:left="14" w:right="230"/>
        <w:rPr>
          <w:lang w:val="uk-UA"/>
        </w:rPr>
      </w:pPr>
      <w:r w:rsidRPr="00B03F10">
        <w:rPr>
          <w:lang w:val="uk-UA"/>
        </w:rPr>
        <w:t xml:space="preserve">Кваліфікаційна робота може виконуватися також за тематикою, яку замовляють державні установи, підприємства та організації, що уклали з університетом договори про навчання (підготовку) або мають з університетом договори / меморандуми про співпрацю.  </w:t>
      </w:r>
    </w:p>
    <w:p w14:paraId="7EF66AF1" w14:textId="6156F382" w:rsidR="00120FDA" w:rsidRPr="00B03F10" w:rsidRDefault="00000000">
      <w:pPr>
        <w:ind w:left="14" w:right="230"/>
        <w:rPr>
          <w:lang w:val="uk-UA"/>
        </w:rPr>
      </w:pPr>
      <w:r w:rsidRPr="00B03F10">
        <w:rPr>
          <w:lang w:val="uk-UA"/>
        </w:rPr>
        <w:t xml:space="preserve">Усі теми кваліфікаційних робіт </w:t>
      </w:r>
      <w:r w:rsidR="006662AF">
        <w:rPr>
          <w:lang w:val="uk-UA"/>
        </w:rPr>
        <w:t>мають</w:t>
      </w:r>
      <w:r w:rsidRPr="00B03F10">
        <w:rPr>
          <w:lang w:val="uk-UA"/>
        </w:rPr>
        <w:t xml:space="preserve"> бути реальними, тобто передбачати проведення дослідження встановленої проблеми та експерименту за матеріалами діяльності об’єктів дослідження – реально функціонуючих суб’єктів господарювання, що є юридичними особами (організацій та підприємств) та мають самостійну фінансову звітність. Обираючи тему наукового дослідження, слід враховувати її актуальність для об’єкту дослідження, можливість одержання відповідних матеріалів організації (підприємства, установи) (планових, звітних, статистичних), проведення власних спостережень, розрахунків, експериментів, наявність літературних джерел, а також власні напрацювання та наукові інтереси.  </w:t>
      </w:r>
    </w:p>
    <w:p w14:paraId="4E71AB5E" w14:textId="16BB6919" w:rsidR="00120FDA" w:rsidRPr="00B03F10" w:rsidRDefault="00000000">
      <w:pPr>
        <w:ind w:left="14" w:right="230"/>
        <w:rPr>
          <w:lang w:val="uk-UA"/>
        </w:rPr>
      </w:pPr>
      <w:r w:rsidRPr="00B03F10">
        <w:rPr>
          <w:lang w:val="uk-UA"/>
        </w:rPr>
        <w:t xml:space="preserve">Виконання кваліфікаційної роботи на абстрактну тему, без використання й аналізу матеріалів, що характеризують діяльність об’єкту дослідження, не допускається. Якщо немає пропозицій здобувача вищої освіти щодо об’єкта дослідження, кафедра </w:t>
      </w:r>
      <w:r w:rsidR="00692BF2" w:rsidRPr="002A540C">
        <w:rPr>
          <w:lang w:val="uk-UA"/>
        </w:rPr>
        <w:t>ЖСКІТ-права</w:t>
      </w:r>
      <w:r w:rsidR="002A540C">
        <w:rPr>
          <w:i/>
          <w:iCs/>
          <w:lang w:val="uk-UA"/>
        </w:rPr>
        <w:t xml:space="preserve"> </w:t>
      </w:r>
      <w:r w:rsidRPr="00B03F10">
        <w:rPr>
          <w:lang w:val="uk-UA"/>
        </w:rPr>
        <w:t xml:space="preserve">призначає організацію (підприємство, установу тощо), з яким університет має відповідний договір / меморандум про співпрацю та вносить дані до розпорядження (наказу), не очікуючи інформацію від здобувача вищої освіти.  </w:t>
      </w:r>
    </w:p>
    <w:p w14:paraId="79C80CE3" w14:textId="77777777" w:rsidR="00120FDA" w:rsidRPr="00B03F10" w:rsidRDefault="00000000">
      <w:pPr>
        <w:ind w:left="14" w:right="230"/>
        <w:rPr>
          <w:lang w:val="uk-UA"/>
        </w:rPr>
      </w:pPr>
      <w:r w:rsidRPr="00B03F10">
        <w:rPr>
          <w:lang w:val="uk-UA"/>
        </w:rPr>
        <w:t xml:space="preserve">Кваліфікаційна робота виконується на основі поглибленого вивчення здобувачем вищої освіти законодавчих та інших нормативно-правових актів, спеціальної вітчизняної і зарубіжної наукової літератури з проблеми, що входить до кола його наукових інтересів, передового досвіду з обраної проблеми (рекомендовано використовувати інформаційні джерела за останні 35 років, винятки допустимі для фундаментальних видань з опрацьованої тематики), результатів власних досліджень з метою вирішення визначених професійних управлінських завдань, а також містить результати теоретичних та аналітично-експериментальних досліджень.  </w:t>
      </w:r>
    </w:p>
    <w:p w14:paraId="0AA35535" w14:textId="77777777" w:rsidR="00120FDA" w:rsidRPr="00B03F10" w:rsidRDefault="00000000">
      <w:pPr>
        <w:ind w:left="14" w:right="230"/>
        <w:rPr>
          <w:lang w:val="uk-UA"/>
        </w:rPr>
      </w:pPr>
      <w:r w:rsidRPr="00B03F10">
        <w:rPr>
          <w:lang w:val="uk-UA"/>
        </w:rPr>
        <w:t xml:space="preserve">Після підписання наказу на затвердження теми кваліфікаційної роботи та опрацювання джерел здобувач вищої освіти складає план, який узгоджується з керівником. </w:t>
      </w:r>
    </w:p>
    <w:p w14:paraId="370885BB" w14:textId="77777777" w:rsidR="00120FDA" w:rsidRPr="00B03F10" w:rsidRDefault="00000000">
      <w:pPr>
        <w:ind w:left="14" w:right="230"/>
        <w:rPr>
          <w:lang w:val="uk-UA"/>
        </w:rPr>
      </w:pPr>
      <w:r w:rsidRPr="00B03F10">
        <w:rPr>
          <w:lang w:val="uk-UA"/>
        </w:rPr>
        <w:t xml:space="preserve">Завдання на кваліфікаційну роботу здобувач вищої освіти визначає разом з керівником після затвердження теми, до початку проходження переддипломної практики та фіксує їх у щоденнику практики, де зазначається календарний план-графік виконання кожного завдання наукового дослідження за проблемами реальної організації – об’єкту проходження практики. </w:t>
      </w:r>
    </w:p>
    <w:p w14:paraId="5CFF289B" w14:textId="77777777" w:rsidR="00120FDA" w:rsidRPr="00B03F10" w:rsidRDefault="00000000">
      <w:pPr>
        <w:ind w:left="14" w:right="230"/>
        <w:rPr>
          <w:lang w:val="uk-UA"/>
        </w:rPr>
      </w:pPr>
      <w:r w:rsidRPr="00B03F10">
        <w:rPr>
          <w:lang w:val="uk-UA"/>
        </w:rPr>
        <w:t xml:space="preserve">Кваліфікаційна робота виконується за матеріалами підприємства, організації, що є об’єктом переддипломної практики.  </w:t>
      </w:r>
    </w:p>
    <w:p w14:paraId="43C59BB3" w14:textId="77777777" w:rsidR="00120FDA" w:rsidRPr="00B03F10" w:rsidRDefault="00000000">
      <w:pPr>
        <w:ind w:left="14" w:right="230"/>
        <w:rPr>
          <w:lang w:val="uk-UA"/>
        </w:rPr>
      </w:pPr>
      <w:r w:rsidRPr="00B03F10">
        <w:rPr>
          <w:lang w:val="uk-UA"/>
        </w:rPr>
        <w:t xml:space="preserve">Для отримання оцінки з переддипломної практики здобувач вищої освіти повинен, окрім відгуку та оцінки керівника від бази практики про роботу здобувача вищої освіти під час її проходження, отримати також оцінку керівника, який визначає ступінь виконання поставлених ним індивідуальних завдань, що фіксується у щоденнику практики. </w:t>
      </w:r>
    </w:p>
    <w:p w14:paraId="0EF2F041" w14:textId="77777777" w:rsidR="00120FDA" w:rsidRPr="00B03F10" w:rsidRDefault="00000000">
      <w:pPr>
        <w:spacing w:after="96" w:line="259" w:lineRule="auto"/>
        <w:ind w:left="29" w:right="0" w:firstLine="0"/>
        <w:jc w:val="left"/>
        <w:rPr>
          <w:lang w:val="uk-UA"/>
        </w:rPr>
      </w:pPr>
      <w:r w:rsidRPr="00B03F10">
        <w:rPr>
          <w:lang w:val="uk-UA"/>
        </w:rPr>
        <w:t xml:space="preserve"> </w:t>
      </w:r>
    </w:p>
    <w:p w14:paraId="18F7B95E" w14:textId="77777777" w:rsidR="00120FDA" w:rsidRPr="00B03F10" w:rsidRDefault="00000000">
      <w:pPr>
        <w:pStyle w:val="1"/>
        <w:spacing w:after="88"/>
        <w:ind w:left="199" w:right="206" w:hanging="199"/>
        <w:rPr>
          <w:lang w:val="uk-UA"/>
        </w:rPr>
      </w:pPr>
      <w:bookmarkStart w:id="13" w:name="_Toc70841"/>
      <w:r w:rsidRPr="00B03F10">
        <w:rPr>
          <w:lang w:val="uk-UA"/>
        </w:rPr>
        <w:t xml:space="preserve">ОСНОВНІ ЕТАПИ ВИКОНАННЯ КВАЛІФІКАЦІЙНОЇ РОБОТИ </w:t>
      </w:r>
      <w:bookmarkEnd w:id="13"/>
    </w:p>
    <w:p w14:paraId="728F171F" w14:textId="77777777" w:rsidR="00120FDA" w:rsidRPr="00B03F10" w:rsidRDefault="00000000">
      <w:pPr>
        <w:spacing w:after="0" w:line="259" w:lineRule="auto"/>
        <w:ind w:left="532" w:right="0" w:firstLine="0"/>
        <w:jc w:val="left"/>
        <w:rPr>
          <w:lang w:val="uk-UA"/>
        </w:rPr>
      </w:pPr>
      <w:r w:rsidRPr="00B03F10">
        <w:rPr>
          <w:b/>
          <w:lang w:val="uk-UA"/>
        </w:rPr>
        <w:t xml:space="preserve"> </w:t>
      </w:r>
    </w:p>
    <w:p w14:paraId="76770781" w14:textId="77777777" w:rsidR="00120FDA" w:rsidRPr="00B03F10" w:rsidRDefault="00000000">
      <w:pPr>
        <w:ind w:left="14" w:right="230"/>
        <w:rPr>
          <w:lang w:val="uk-UA"/>
        </w:rPr>
      </w:pPr>
      <w:r w:rsidRPr="00B03F10">
        <w:rPr>
          <w:lang w:val="uk-UA"/>
        </w:rPr>
        <w:t xml:space="preserve">Кваліфікаційна робота є різновидом науково-дослідної роботи навчального характеру, при здійсненні якої здобувач вищої освіти використовує як науково-методичну літературу, так і свої спостереження і факти, результати емпіричних досліджень, які він провів, висуває власні гіпотези тощо. </w:t>
      </w:r>
    </w:p>
    <w:p w14:paraId="4F67DAD2" w14:textId="77777777" w:rsidR="00120FDA" w:rsidRPr="00B03F10" w:rsidRDefault="00000000">
      <w:pPr>
        <w:ind w:left="14" w:right="230"/>
        <w:rPr>
          <w:lang w:val="uk-UA"/>
        </w:rPr>
      </w:pPr>
      <w:r w:rsidRPr="00B03F10">
        <w:rPr>
          <w:lang w:val="uk-UA"/>
        </w:rPr>
        <w:t>Починаючи роботу, здобувач вищої освіти має розподілити свій час і після вибору теми взятися за її опрацювання, дотримуючись графіку виконання кваліфікаційної роботи. Складання такого календарного плану-графіку передбачає загальноприйняту послідовність з дотриманням певних процедур (етапів) роботи:</w:t>
      </w:r>
      <w:r w:rsidRPr="00B03F10">
        <w:rPr>
          <w:b/>
          <w:lang w:val="uk-UA"/>
        </w:rPr>
        <w:t xml:space="preserve"> </w:t>
      </w:r>
    </w:p>
    <w:p w14:paraId="5E4286F9"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вибір напряму дослідження, пошуку та опрацювання спеціальної літератури; </w:t>
      </w:r>
    </w:p>
    <w:p w14:paraId="3940F2BF" w14:textId="77777777" w:rsidR="00120FDA" w:rsidRPr="00B03F10" w:rsidRDefault="00000000">
      <w:pPr>
        <w:tabs>
          <w:tab w:val="center" w:pos="590"/>
          <w:tab w:val="center" w:pos="2813"/>
        </w:tabs>
        <w:ind w:right="0" w:firstLine="0"/>
        <w:jc w:val="left"/>
        <w:rPr>
          <w:lang w:val="uk-UA"/>
        </w:rPr>
      </w:pPr>
      <w:r w:rsidRPr="00B03F10">
        <w:rPr>
          <w:rFonts w:ascii="Calibri" w:eastAsia="Calibri" w:hAnsi="Calibri" w:cs="Calibri"/>
          <w:sz w:val="22"/>
          <w:lang w:val="uk-UA"/>
        </w:rPr>
        <w:tab/>
      </w:r>
      <w:r w:rsidRPr="00B03F10">
        <w:rPr>
          <w:lang w:val="uk-UA"/>
        </w:rPr>
        <w:t>‒</w:t>
      </w:r>
      <w:r w:rsidRPr="00B03F10">
        <w:rPr>
          <w:rFonts w:ascii="Arial" w:eastAsia="Arial" w:hAnsi="Arial" w:cs="Arial"/>
          <w:lang w:val="uk-UA"/>
        </w:rPr>
        <w:t xml:space="preserve"> </w:t>
      </w:r>
      <w:r w:rsidRPr="00B03F10">
        <w:rPr>
          <w:rFonts w:ascii="Arial" w:eastAsia="Arial" w:hAnsi="Arial" w:cs="Arial"/>
          <w:lang w:val="uk-UA"/>
        </w:rPr>
        <w:tab/>
      </w:r>
      <w:r w:rsidRPr="00B03F10">
        <w:rPr>
          <w:lang w:val="uk-UA"/>
        </w:rPr>
        <w:t xml:space="preserve">підготовка наукової статті або тез доповідей; </w:t>
      </w:r>
    </w:p>
    <w:p w14:paraId="0BAD5FA2"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вибір об’єкта дослідження (суб’єкта господарювання або іншої організації, за матеріалами якої буде виконуватися дослідження), проведення експрес-аналізу його поточного стану у ракурсі обраної теми; </w:t>
      </w:r>
    </w:p>
    <w:p w14:paraId="153A7FF4"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попереднє діагностування проблеми, що є актуальною та потребує вирішення («розпізнавання проблеми»); </w:t>
      </w:r>
    </w:p>
    <w:p w14:paraId="004B6CAA"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уточнення (конкретизація) напряму дослідження, мети та завдань кваліфікаційної роботи; </w:t>
      </w:r>
    </w:p>
    <w:p w14:paraId="689471FF"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формування загальної концепції дослідження, визначення методичних підходів та інструментарію дослідження, розробка плану кваліфікаційної роботи; </w:t>
      </w:r>
    </w:p>
    <w:p w14:paraId="21E64557" w14:textId="77777777" w:rsidR="00120FDA" w:rsidRPr="00B03F10" w:rsidRDefault="00000000">
      <w:pPr>
        <w:tabs>
          <w:tab w:val="center" w:pos="590"/>
          <w:tab w:val="center" w:pos="3870"/>
        </w:tabs>
        <w:spacing w:line="259" w:lineRule="auto"/>
        <w:ind w:right="0" w:firstLine="0"/>
        <w:jc w:val="left"/>
        <w:rPr>
          <w:lang w:val="uk-UA"/>
        </w:rPr>
      </w:pPr>
      <w:r w:rsidRPr="00B03F10">
        <w:rPr>
          <w:rFonts w:ascii="Calibri" w:eastAsia="Calibri" w:hAnsi="Calibri" w:cs="Calibri"/>
          <w:sz w:val="22"/>
          <w:lang w:val="uk-UA"/>
        </w:rPr>
        <w:tab/>
      </w:r>
      <w:r w:rsidRPr="00B03F10">
        <w:rPr>
          <w:lang w:val="uk-UA"/>
        </w:rPr>
        <w:t>‒</w:t>
      </w:r>
      <w:r w:rsidRPr="00B03F10">
        <w:rPr>
          <w:rFonts w:ascii="Arial" w:eastAsia="Arial" w:hAnsi="Arial" w:cs="Arial"/>
          <w:lang w:val="uk-UA"/>
        </w:rPr>
        <w:t xml:space="preserve"> </w:t>
      </w:r>
      <w:r w:rsidRPr="00B03F10">
        <w:rPr>
          <w:rFonts w:ascii="Arial" w:eastAsia="Arial" w:hAnsi="Arial" w:cs="Arial"/>
          <w:lang w:val="uk-UA"/>
        </w:rPr>
        <w:tab/>
      </w:r>
      <w:r w:rsidRPr="00B03F10">
        <w:rPr>
          <w:lang w:val="uk-UA"/>
        </w:rPr>
        <w:t xml:space="preserve">оформлення завдання на кваліфікаційну роботу спільно з керівником; </w:t>
      </w:r>
    </w:p>
    <w:p w14:paraId="19FEEC94" w14:textId="77777777" w:rsidR="00120FDA" w:rsidRPr="00B03F10" w:rsidRDefault="00000000">
      <w:pPr>
        <w:tabs>
          <w:tab w:val="center" w:pos="590"/>
          <w:tab w:val="center" w:pos="3505"/>
        </w:tabs>
        <w:ind w:right="0" w:firstLine="0"/>
        <w:jc w:val="left"/>
        <w:rPr>
          <w:lang w:val="uk-UA"/>
        </w:rPr>
      </w:pPr>
      <w:r w:rsidRPr="00B03F10">
        <w:rPr>
          <w:rFonts w:ascii="Calibri" w:eastAsia="Calibri" w:hAnsi="Calibri" w:cs="Calibri"/>
          <w:sz w:val="22"/>
          <w:lang w:val="uk-UA"/>
        </w:rPr>
        <w:tab/>
      </w:r>
      <w:r w:rsidRPr="00B03F10">
        <w:rPr>
          <w:lang w:val="uk-UA"/>
        </w:rPr>
        <w:t>‒</w:t>
      </w:r>
      <w:r w:rsidRPr="00B03F10">
        <w:rPr>
          <w:rFonts w:ascii="Arial" w:eastAsia="Arial" w:hAnsi="Arial" w:cs="Arial"/>
          <w:lang w:val="uk-UA"/>
        </w:rPr>
        <w:t xml:space="preserve"> </w:t>
      </w:r>
      <w:r w:rsidRPr="00B03F10">
        <w:rPr>
          <w:rFonts w:ascii="Arial" w:eastAsia="Arial" w:hAnsi="Arial" w:cs="Arial"/>
          <w:lang w:val="uk-UA"/>
        </w:rPr>
        <w:tab/>
      </w:r>
      <w:r w:rsidRPr="00B03F10">
        <w:rPr>
          <w:lang w:val="uk-UA"/>
        </w:rPr>
        <w:t xml:space="preserve">пошук та збирання вхідної інформації для виконання роботи;  </w:t>
      </w:r>
    </w:p>
    <w:p w14:paraId="63C6B8AA" w14:textId="22CB710C"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опанування на основі вивчення спеціальної літератури</w:t>
      </w:r>
      <w:r w:rsidR="005278E2">
        <w:rPr>
          <w:lang w:val="uk-UA"/>
        </w:rPr>
        <w:t>,</w:t>
      </w:r>
      <w:r w:rsidRPr="00B03F10">
        <w:rPr>
          <w:lang w:val="uk-UA"/>
        </w:rPr>
        <w:t xml:space="preserve"> законодавчо</w:t>
      </w:r>
      <w:r w:rsidR="002A540C">
        <w:rPr>
          <w:lang w:val="uk-UA"/>
        </w:rPr>
        <w:t>-</w:t>
      </w:r>
      <w:r w:rsidRPr="00B03F10">
        <w:rPr>
          <w:lang w:val="uk-UA"/>
        </w:rPr>
        <w:t xml:space="preserve">нормативних актів, теоретико-методологічних основ досліджуваної проблеми, існуючих концепцій та запропонованих прийомів її вирішення, еволюції проблеми, діапазону поглядів на її сутність і можливості вирішення, систематизація процедур, аналітичних прийомів тощо, що використовуються в перебігу її розв’язання;  </w:t>
      </w:r>
    </w:p>
    <w:p w14:paraId="59A735DC"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проведення економічної діагностики об’єкта дослідження, здійснення поглибленого аналізу досліджуваної проблеми на його матеріалах, оцінювання рівня та динаміки системи показників, що характеризують стан об’єкта дослідження з погляду поставленої проблеми;  </w:t>
      </w:r>
    </w:p>
    <w:p w14:paraId="7ECA2C88" w14:textId="34EBF57C"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обґрунтування напрямів (існуючих альтернатив) вирішення науково</w:t>
      </w:r>
      <w:r w:rsidR="002A540C">
        <w:rPr>
          <w:lang w:val="uk-UA"/>
        </w:rPr>
        <w:t>-</w:t>
      </w:r>
      <w:r w:rsidRPr="00B03F10">
        <w:rPr>
          <w:lang w:val="uk-UA"/>
        </w:rPr>
        <w:t xml:space="preserve">дослідної проблеми – з урахуванням специфіки об’єкта дослідження; творчий пошук нових підходів, апробація запропонованого інструментарію;  </w:t>
      </w:r>
    </w:p>
    <w:p w14:paraId="2D1B6806"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розроблення рекомендацій щодо вирішення проблем на об’єкті дослідження, обґрунтування плану їх реалізації, інформаційного, методичного, матеріально-технічного та інших видів забезпечення;  </w:t>
      </w:r>
    </w:p>
    <w:p w14:paraId="0F728985"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оцінювання соціально-економічної ефективності розроблених рекомендацій, розробка програми впровадження заходів;  </w:t>
      </w:r>
    </w:p>
    <w:p w14:paraId="381276E7"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формування тексту кваліфікаційної роботи та списку використаних літературних джерел, подання його на ознайомлення керівнику та усунення недоліків у змісті та оформленні; </w:t>
      </w:r>
    </w:p>
    <w:p w14:paraId="37684F9D"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rFonts w:ascii="Arial" w:eastAsia="Arial" w:hAnsi="Arial" w:cs="Arial"/>
          <w:lang w:val="uk-UA"/>
        </w:rPr>
        <w:tab/>
      </w:r>
      <w:r w:rsidRPr="00B03F10">
        <w:rPr>
          <w:lang w:val="uk-UA"/>
        </w:rPr>
        <w:t xml:space="preserve">написання підсумкового варіанту тексту та належне оформлення роботи; </w:t>
      </w:r>
    </w:p>
    <w:p w14:paraId="37C30FC1"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подання електронного варіанту роботи на ознайомлення керівництву підприємства – об’єкта дослідження та отримання листа-відгуку; </w:t>
      </w:r>
    </w:p>
    <w:p w14:paraId="51403129" w14:textId="28CACEE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загальне оформлення кваліфікаційної роботи та подання на кафедру </w:t>
      </w:r>
      <w:r w:rsidR="002A540C" w:rsidRPr="002A540C">
        <w:rPr>
          <w:lang w:val="uk-UA"/>
        </w:rPr>
        <w:t>ЖСК</w:t>
      </w:r>
      <w:r w:rsidR="002A540C" w:rsidRPr="006662AF">
        <w:rPr>
          <w:i/>
          <w:iCs/>
          <w:lang w:val="uk-UA"/>
        </w:rPr>
        <w:t>ІТ</w:t>
      </w:r>
      <w:r w:rsidR="002A540C" w:rsidRPr="002A540C">
        <w:rPr>
          <w:lang w:val="uk-UA"/>
        </w:rPr>
        <w:t>-права</w:t>
      </w:r>
      <w:r w:rsidRPr="00B03F10">
        <w:rPr>
          <w:lang w:val="uk-UA"/>
        </w:rPr>
        <w:t xml:space="preserve">;  </w:t>
      </w:r>
    </w:p>
    <w:p w14:paraId="26AAC7C4"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попереднє заслуховування представлених здобувачем вищої освіти основних положень роботи на кафедрі спеціально сформованою комісією </w:t>
      </w:r>
    </w:p>
    <w:p w14:paraId="00BE63D4" w14:textId="77777777" w:rsidR="00120FDA" w:rsidRPr="00B03F10" w:rsidRDefault="00000000">
      <w:pPr>
        <w:ind w:left="14" w:right="230" w:firstLine="0"/>
        <w:rPr>
          <w:lang w:val="uk-UA"/>
        </w:rPr>
      </w:pPr>
      <w:r w:rsidRPr="00B03F10">
        <w:rPr>
          <w:lang w:val="uk-UA"/>
        </w:rPr>
        <w:t xml:space="preserve">попереднього захисту, отримання рекомендації (або зауважень); </w:t>
      </w:r>
    </w:p>
    <w:p w14:paraId="23086348" w14:textId="77777777" w:rsidR="00120FDA" w:rsidRPr="00B03F10" w:rsidRDefault="00000000">
      <w:pPr>
        <w:tabs>
          <w:tab w:val="center" w:pos="590"/>
          <w:tab w:val="center" w:pos="2924"/>
        </w:tabs>
        <w:ind w:right="0" w:firstLine="0"/>
        <w:jc w:val="left"/>
        <w:rPr>
          <w:lang w:val="uk-UA"/>
        </w:rPr>
      </w:pPr>
      <w:r w:rsidRPr="00B03F10">
        <w:rPr>
          <w:rFonts w:ascii="Calibri" w:eastAsia="Calibri" w:hAnsi="Calibri" w:cs="Calibri"/>
          <w:sz w:val="22"/>
          <w:lang w:val="uk-UA"/>
        </w:rPr>
        <w:tab/>
      </w:r>
      <w:r w:rsidRPr="00B03F10">
        <w:rPr>
          <w:lang w:val="uk-UA"/>
        </w:rPr>
        <w:t>‒</w:t>
      </w:r>
      <w:r w:rsidRPr="00B03F10">
        <w:rPr>
          <w:rFonts w:ascii="Arial" w:eastAsia="Arial" w:hAnsi="Arial" w:cs="Arial"/>
          <w:lang w:val="uk-UA"/>
        </w:rPr>
        <w:t xml:space="preserve"> </w:t>
      </w:r>
      <w:r w:rsidRPr="00B03F10">
        <w:rPr>
          <w:rFonts w:ascii="Arial" w:eastAsia="Arial" w:hAnsi="Arial" w:cs="Arial"/>
          <w:lang w:val="uk-UA"/>
        </w:rPr>
        <w:tab/>
      </w:r>
      <w:r w:rsidRPr="00B03F10">
        <w:rPr>
          <w:lang w:val="uk-UA"/>
        </w:rPr>
        <w:t xml:space="preserve">зовнішнє рецензування кваліфікаційної роботи; </w:t>
      </w:r>
    </w:p>
    <w:p w14:paraId="13D57B88"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прийняття завідувачем кафедри рішення про допуск кваліфікаційної роботи до захисту в ЕК і підготовка направлення кваліфікаційної роботи в ЕК для захисту. </w:t>
      </w:r>
    </w:p>
    <w:p w14:paraId="7FF0BC20" w14:textId="77777777" w:rsidR="00120FDA" w:rsidRDefault="00000000">
      <w:pPr>
        <w:tabs>
          <w:tab w:val="center" w:pos="590"/>
          <w:tab w:val="center" w:pos="2888"/>
        </w:tabs>
        <w:ind w:right="0" w:firstLine="0"/>
        <w:jc w:val="left"/>
        <w:rPr>
          <w:lang w:val="uk-UA"/>
        </w:rPr>
      </w:pPr>
      <w:r w:rsidRPr="00B03F10">
        <w:rPr>
          <w:rFonts w:ascii="Calibri" w:eastAsia="Calibri" w:hAnsi="Calibri" w:cs="Calibri"/>
          <w:sz w:val="22"/>
          <w:lang w:val="uk-UA"/>
        </w:rPr>
        <w:tab/>
      </w:r>
      <w:r w:rsidRPr="00B03F10">
        <w:rPr>
          <w:lang w:val="uk-UA"/>
        </w:rPr>
        <w:t>‒</w:t>
      </w:r>
      <w:r w:rsidRPr="00B03F10">
        <w:rPr>
          <w:rFonts w:ascii="Arial" w:eastAsia="Arial" w:hAnsi="Arial" w:cs="Arial"/>
          <w:lang w:val="uk-UA"/>
        </w:rPr>
        <w:t xml:space="preserve"> </w:t>
      </w:r>
      <w:r w:rsidRPr="00B03F10">
        <w:rPr>
          <w:rFonts w:ascii="Arial" w:eastAsia="Arial" w:hAnsi="Arial" w:cs="Arial"/>
          <w:lang w:val="uk-UA"/>
        </w:rPr>
        <w:tab/>
      </w:r>
      <w:r w:rsidRPr="00B03F10">
        <w:rPr>
          <w:lang w:val="uk-UA"/>
        </w:rPr>
        <w:t xml:space="preserve">захист кваліфікаційної роботи на засіданні ЕК.  </w:t>
      </w:r>
    </w:p>
    <w:p w14:paraId="415190DB" w14:textId="77777777" w:rsidR="002A540C" w:rsidRDefault="002A540C">
      <w:pPr>
        <w:tabs>
          <w:tab w:val="center" w:pos="590"/>
          <w:tab w:val="center" w:pos="2888"/>
        </w:tabs>
        <w:ind w:right="0" w:firstLine="0"/>
        <w:jc w:val="left"/>
        <w:rPr>
          <w:lang w:val="uk-UA"/>
        </w:rPr>
      </w:pPr>
    </w:p>
    <w:p w14:paraId="1A0CDD09" w14:textId="77777777" w:rsidR="002A540C" w:rsidRPr="00B03F10" w:rsidRDefault="002A540C">
      <w:pPr>
        <w:tabs>
          <w:tab w:val="center" w:pos="590"/>
          <w:tab w:val="center" w:pos="2888"/>
        </w:tabs>
        <w:ind w:right="0" w:firstLine="0"/>
        <w:jc w:val="left"/>
        <w:rPr>
          <w:lang w:val="uk-UA"/>
        </w:rPr>
      </w:pPr>
    </w:p>
    <w:p w14:paraId="516E0428" w14:textId="77777777" w:rsidR="00120FDA" w:rsidRPr="00B03F10" w:rsidRDefault="00000000">
      <w:pPr>
        <w:pStyle w:val="1"/>
        <w:ind w:left="199" w:right="206" w:hanging="199"/>
        <w:rPr>
          <w:lang w:val="uk-UA"/>
        </w:rPr>
      </w:pPr>
      <w:bookmarkStart w:id="14" w:name="_Toc70842"/>
      <w:r w:rsidRPr="00B03F10">
        <w:rPr>
          <w:lang w:val="uk-UA"/>
        </w:rPr>
        <w:t xml:space="preserve">ВИМОГИ ДО НАПИСАННЯ КВАЛІФІКАЦІЙНОЇ РОБОТИ </w:t>
      </w:r>
      <w:bookmarkEnd w:id="14"/>
    </w:p>
    <w:p w14:paraId="04A263C0" w14:textId="77777777" w:rsidR="00120FDA" w:rsidRPr="00B03F10" w:rsidRDefault="00000000">
      <w:pPr>
        <w:spacing w:after="0" w:line="259" w:lineRule="auto"/>
        <w:ind w:left="532" w:right="0" w:firstLine="0"/>
        <w:jc w:val="left"/>
        <w:rPr>
          <w:lang w:val="uk-UA"/>
        </w:rPr>
      </w:pPr>
      <w:r w:rsidRPr="00B03F10">
        <w:rPr>
          <w:b/>
          <w:lang w:val="uk-UA"/>
        </w:rPr>
        <w:t xml:space="preserve"> </w:t>
      </w:r>
    </w:p>
    <w:p w14:paraId="64D981D5" w14:textId="77777777" w:rsidR="00120FDA" w:rsidRPr="00B03F10" w:rsidRDefault="00000000">
      <w:pPr>
        <w:ind w:left="14" w:right="230"/>
        <w:rPr>
          <w:lang w:val="uk-UA"/>
        </w:rPr>
      </w:pPr>
      <w:r w:rsidRPr="00B03F10">
        <w:rPr>
          <w:lang w:val="uk-UA"/>
        </w:rPr>
        <w:t xml:space="preserve">У процесі підготовки кваліфікаційної роботи застосовуються методичні й технічні прийоми наукової роботи. </w:t>
      </w:r>
    </w:p>
    <w:p w14:paraId="0756B45B" w14:textId="77777777" w:rsidR="00120FDA" w:rsidRPr="00B03F10" w:rsidRDefault="00000000">
      <w:pPr>
        <w:ind w:left="14" w:right="230"/>
        <w:rPr>
          <w:lang w:val="uk-UA"/>
        </w:rPr>
      </w:pPr>
      <w:r w:rsidRPr="00B03F10">
        <w:rPr>
          <w:lang w:val="uk-UA"/>
        </w:rPr>
        <w:t xml:space="preserve">Норми наукової комунікації регламентують характер викладення інформації, передбачаючи відмову від висловлювання власної думки від першої особи. У зв’язку з цим вживаються мовні конструкції, в яких не вживаються особові займенники «я» або «ми», а вживаються дієслова без зазначення особи: </w:t>
      </w:r>
      <w:r w:rsidRPr="00B03F10">
        <w:rPr>
          <w:i/>
          <w:lang w:val="uk-UA"/>
        </w:rPr>
        <w:t>«Доцільно зазначити, що…», «Це дозволяє зробити висновок про те, що..», «Дослідження свідчать, що…»</w:t>
      </w:r>
      <w:r w:rsidRPr="00B03F10">
        <w:rPr>
          <w:lang w:val="uk-UA"/>
        </w:rPr>
        <w:t xml:space="preserve"> тощо. </w:t>
      </w:r>
    </w:p>
    <w:p w14:paraId="2451B0B9" w14:textId="77777777" w:rsidR="00120FDA" w:rsidRPr="00B03F10" w:rsidRDefault="00000000">
      <w:pPr>
        <w:ind w:left="14" w:right="230"/>
        <w:rPr>
          <w:lang w:val="uk-UA"/>
        </w:rPr>
      </w:pPr>
      <w:r w:rsidRPr="00B03F10">
        <w:rPr>
          <w:lang w:val="uk-UA"/>
        </w:rPr>
        <w:t xml:space="preserve">Оформлення кваліфікаційної роботи здійснюється відповідно до загальних вимог, що висуваються до наукових робіт, згідно з ДСТУ 3008:2015 «Інформація та документація. Звіти у сфері науки і техніки. Структура та правила оформлювання».  </w:t>
      </w:r>
    </w:p>
    <w:p w14:paraId="327CCCA3" w14:textId="77777777" w:rsidR="002A540C" w:rsidRDefault="00000000">
      <w:pPr>
        <w:ind w:left="14" w:right="230"/>
        <w:rPr>
          <w:lang w:val="uk-UA"/>
        </w:rPr>
      </w:pPr>
      <w:r w:rsidRPr="00B03F10">
        <w:rPr>
          <w:lang w:val="uk-UA"/>
        </w:rPr>
        <w:t xml:space="preserve">При написанні кваліфікаційної роботи слід обов’язково посилатися на авторів і літературні джерела, з яких запозичені матеріали або окремі результати. Включену в текст цитату необхідно оформити </w:t>
      </w:r>
      <w:r w:rsidRPr="00B03F10">
        <w:rPr>
          <w:i/>
          <w:lang w:val="uk-UA"/>
        </w:rPr>
        <w:t>обов’язковою вказівкою на автора й джерело, з якого здійснюється цитування</w:t>
      </w:r>
      <w:r w:rsidRPr="00B03F10">
        <w:rPr>
          <w:lang w:val="uk-UA"/>
        </w:rPr>
        <w:t xml:space="preserve">. Якщо наводиться не цитата, а викладається думка автора, висловлена ним ідея, то в тексті роботи також роблять посилання на джерело. </w:t>
      </w:r>
    </w:p>
    <w:p w14:paraId="6CF55C61" w14:textId="4886F8F0" w:rsidR="00120FDA" w:rsidRPr="00B03F10" w:rsidRDefault="00000000">
      <w:pPr>
        <w:ind w:left="14" w:right="230"/>
        <w:rPr>
          <w:lang w:val="uk-UA"/>
        </w:rPr>
      </w:pPr>
      <w:r w:rsidRPr="00B03F10">
        <w:rPr>
          <w:lang w:val="uk-UA"/>
        </w:rPr>
        <w:t>Ще одне правило роботи з літературою – використання бібліографічного списку в тексті роботи: джерело, внесене в список</w:t>
      </w:r>
      <w:r w:rsidRPr="002A540C">
        <w:rPr>
          <w:u w:val="single"/>
          <w:lang w:val="uk-UA"/>
        </w:rPr>
        <w:t xml:space="preserve">, хоча б один раз </w:t>
      </w:r>
      <w:r w:rsidR="002A540C">
        <w:rPr>
          <w:u w:val="single"/>
          <w:lang w:val="uk-UA"/>
        </w:rPr>
        <w:t>має</w:t>
      </w:r>
      <w:r w:rsidRPr="002A540C">
        <w:rPr>
          <w:u w:val="single"/>
          <w:lang w:val="uk-UA"/>
        </w:rPr>
        <w:t xml:space="preserve"> бути зазначене у тексті</w:t>
      </w:r>
      <w:r w:rsidRPr="00B03F10">
        <w:rPr>
          <w:lang w:val="uk-UA"/>
        </w:rPr>
        <w:t xml:space="preserve">. Використання у роботі запозиченого матеріалу без посилання на автора та інформаційне джерело враховуються при допущенні роботи до захисту та визначенні її оцінки.  </w:t>
      </w:r>
    </w:p>
    <w:p w14:paraId="1BE5F7C4" w14:textId="77777777" w:rsidR="00120FDA" w:rsidRPr="00B03F10" w:rsidRDefault="00000000">
      <w:pPr>
        <w:ind w:left="14" w:right="230"/>
        <w:rPr>
          <w:lang w:val="uk-UA"/>
        </w:rPr>
      </w:pPr>
      <w:r w:rsidRPr="00B03F10">
        <w:rPr>
          <w:lang w:val="uk-UA"/>
        </w:rPr>
        <w:t xml:space="preserve">У роботі необхідно стисло, логічно і аргументовано викладати зміст і результати дослідження, уникати загальних слів, бездоказових тверджень, тавтології.  </w:t>
      </w:r>
    </w:p>
    <w:p w14:paraId="605EDDDD" w14:textId="0B201040" w:rsidR="00120FDA" w:rsidRPr="00B03F10" w:rsidRDefault="00000000">
      <w:pPr>
        <w:ind w:left="14" w:right="230"/>
        <w:rPr>
          <w:lang w:val="uk-UA"/>
        </w:rPr>
      </w:pPr>
      <w:r w:rsidRPr="00B03F10">
        <w:rPr>
          <w:lang w:val="uk-UA"/>
        </w:rPr>
        <w:t xml:space="preserve">Обсяг основної частини кваліфікаційної роботи </w:t>
      </w:r>
      <w:r w:rsidR="006662AF">
        <w:rPr>
          <w:lang w:val="uk-UA"/>
        </w:rPr>
        <w:t xml:space="preserve">має </w:t>
      </w:r>
      <w:r w:rsidRPr="00B03F10">
        <w:rPr>
          <w:lang w:val="uk-UA"/>
        </w:rPr>
        <w:t>склада</w:t>
      </w:r>
      <w:r w:rsidR="006662AF">
        <w:rPr>
          <w:lang w:val="uk-UA"/>
        </w:rPr>
        <w:t>ти</w:t>
      </w:r>
      <w:r w:rsidRPr="00B03F10">
        <w:rPr>
          <w:lang w:val="uk-UA"/>
        </w:rPr>
        <w:t xml:space="preserve"> </w:t>
      </w:r>
      <w:r w:rsidR="002A540C">
        <w:rPr>
          <w:lang w:val="uk-UA"/>
        </w:rPr>
        <w:t>+/-</w:t>
      </w:r>
      <w:r w:rsidR="006662AF">
        <w:rPr>
          <w:lang w:val="uk-UA"/>
        </w:rPr>
        <w:t xml:space="preserve"> </w:t>
      </w:r>
      <w:r w:rsidR="00F710F2">
        <w:rPr>
          <w:lang w:val="uk-UA"/>
        </w:rPr>
        <w:t>7</w:t>
      </w:r>
      <w:r w:rsidRPr="00B03F10">
        <w:rPr>
          <w:lang w:val="uk-UA"/>
        </w:rPr>
        <w:t>0</w:t>
      </w:r>
      <w:r w:rsidR="002A540C">
        <w:rPr>
          <w:lang w:val="uk-UA"/>
        </w:rPr>
        <w:t xml:space="preserve"> </w:t>
      </w:r>
      <w:r w:rsidRPr="00B03F10">
        <w:rPr>
          <w:lang w:val="uk-UA"/>
        </w:rPr>
        <w:t>сторінок тексту формату А4, розмір шрифту – 14 кегль, міжрядковий інтервал – 1,5), що регламентується специфікою вимог освітньої програми. До цього обсягу включають список використаних джерел</w:t>
      </w:r>
      <w:r w:rsidR="002A540C">
        <w:rPr>
          <w:lang w:val="uk-UA"/>
        </w:rPr>
        <w:t xml:space="preserve">, але не </w:t>
      </w:r>
      <w:r w:rsidR="002A540C" w:rsidRPr="00B03F10">
        <w:rPr>
          <w:lang w:val="uk-UA"/>
        </w:rPr>
        <w:t>включають</w:t>
      </w:r>
      <w:r w:rsidR="006662AF">
        <w:rPr>
          <w:lang w:val="uk-UA"/>
        </w:rPr>
        <w:t xml:space="preserve"> </w:t>
      </w:r>
      <w:r w:rsidRPr="00B03F10">
        <w:rPr>
          <w:lang w:val="uk-UA"/>
        </w:rPr>
        <w:t xml:space="preserve">додатки. Допускається відхилення в межах </w:t>
      </w:r>
      <w:r w:rsidRPr="00B03F10">
        <w:rPr>
          <w:u w:val="single" w:color="000000"/>
          <w:lang w:val="uk-UA"/>
        </w:rPr>
        <w:t>+</w:t>
      </w:r>
      <w:r w:rsidRPr="00B03F10">
        <w:rPr>
          <w:lang w:val="uk-UA"/>
        </w:rPr>
        <w:t xml:space="preserve"> 10%. </w:t>
      </w:r>
    </w:p>
    <w:p w14:paraId="327241F3" w14:textId="77777777" w:rsidR="00120FDA" w:rsidRPr="00B03F10" w:rsidRDefault="00000000">
      <w:pPr>
        <w:ind w:left="14" w:right="230"/>
        <w:rPr>
          <w:lang w:val="uk-UA"/>
        </w:rPr>
      </w:pPr>
      <w:r w:rsidRPr="00B03F10">
        <w:rPr>
          <w:lang w:val="uk-UA"/>
        </w:rPr>
        <w:t xml:space="preserve">Роботу на захист подають у вигляді спеціально підготовленого переплетеного рукопису.  </w:t>
      </w:r>
    </w:p>
    <w:p w14:paraId="6458D8DF" w14:textId="263F60CB" w:rsidR="00120FDA" w:rsidRPr="00B03F10" w:rsidRDefault="00000000">
      <w:pPr>
        <w:ind w:left="14" w:right="230"/>
        <w:rPr>
          <w:lang w:val="uk-UA"/>
        </w:rPr>
      </w:pPr>
      <w:r w:rsidRPr="00B03F10">
        <w:rPr>
          <w:lang w:val="uk-UA"/>
        </w:rPr>
        <w:t xml:space="preserve">Матеріал кваліфікаційної роботи </w:t>
      </w:r>
      <w:r w:rsidR="006662AF">
        <w:rPr>
          <w:lang w:val="uk-UA"/>
        </w:rPr>
        <w:t>має</w:t>
      </w:r>
      <w:r w:rsidRPr="00B03F10">
        <w:rPr>
          <w:lang w:val="uk-UA"/>
        </w:rPr>
        <w:t xml:space="preserve"> містити основні структурні елементи у </w:t>
      </w:r>
      <w:r w:rsidR="006662AF">
        <w:rPr>
          <w:lang w:val="uk-UA"/>
        </w:rPr>
        <w:t>так</w:t>
      </w:r>
      <w:r w:rsidRPr="00B03F10">
        <w:rPr>
          <w:lang w:val="uk-UA"/>
        </w:rPr>
        <w:t xml:space="preserve">ій послідовності:  </w:t>
      </w:r>
    </w:p>
    <w:tbl>
      <w:tblPr>
        <w:tblStyle w:val="TableGrid"/>
        <w:tblW w:w="6335" w:type="dxa"/>
        <w:tblInd w:w="540" w:type="dxa"/>
        <w:tblCellMar>
          <w:top w:w="7" w:type="dxa"/>
        </w:tblCellMar>
        <w:tblLook w:val="04A0" w:firstRow="1" w:lastRow="0" w:firstColumn="1" w:lastColumn="0" w:noHBand="0" w:noVBand="1"/>
      </w:tblPr>
      <w:tblGrid>
        <w:gridCol w:w="3669"/>
        <w:gridCol w:w="1447"/>
        <w:gridCol w:w="1219"/>
      </w:tblGrid>
      <w:tr w:rsidR="00120FDA" w:rsidRPr="00B03F10" w14:paraId="7564EA87" w14:textId="77777777">
        <w:trPr>
          <w:trHeight w:val="1101"/>
        </w:trPr>
        <w:tc>
          <w:tcPr>
            <w:tcW w:w="3671" w:type="dxa"/>
            <w:tcBorders>
              <w:top w:val="nil"/>
              <w:left w:val="nil"/>
              <w:bottom w:val="nil"/>
              <w:right w:val="nil"/>
            </w:tcBorders>
          </w:tcPr>
          <w:p w14:paraId="3F84DBCC" w14:textId="77777777" w:rsidR="00120FDA" w:rsidRPr="00B03F10" w:rsidRDefault="00000000">
            <w:pPr>
              <w:spacing w:after="0" w:line="259" w:lineRule="auto"/>
              <w:ind w:right="0" w:firstLine="0"/>
              <w:jc w:val="left"/>
              <w:rPr>
                <w:lang w:val="uk-UA"/>
              </w:rPr>
            </w:pPr>
            <w:r w:rsidRPr="00B03F10">
              <w:rPr>
                <w:lang w:val="uk-UA"/>
              </w:rPr>
              <w:t>‒</w:t>
            </w:r>
            <w:r w:rsidRPr="00B03F10">
              <w:rPr>
                <w:rFonts w:ascii="Arial" w:eastAsia="Arial" w:hAnsi="Arial" w:cs="Arial"/>
                <w:lang w:val="uk-UA"/>
              </w:rPr>
              <w:t xml:space="preserve"> </w:t>
            </w:r>
            <w:r w:rsidRPr="00B03F10">
              <w:rPr>
                <w:lang w:val="uk-UA"/>
              </w:rPr>
              <w:t xml:space="preserve">титульна сторінка;  </w:t>
            </w:r>
          </w:p>
          <w:p w14:paraId="66F0F374" w14:textId="77777777" w:rsidR="00120FDA" w:rsidRPr="00B03F10" w:rsidRDefault="00000000">
            <w:pPr>
              <w:spacing w:after="0" w:line="259" w:lineRule="auto"/>
              <w:ind w:right="0" w:firstLine="0"/>
              <w:jc w:val="left"/>
              <w:rPr>
                <w:lang w:val="uk-UA"/>
              </w:rPr>
            </w:pPr>
            <w:r w:rsidRPr="00B03F10">
              <w:rPr>
                <w:lang w:val="uk-UA"/>
              </w:rPr>
              <w:t>‒</w:t>
            </w:r>
            <w:r w:rsidRPr="00B03F10">
              <w:rPr>
                <w:rFonts w:ascii="Arial" w:eastAsia="Arial" w:hAnsi="Arial" w:cs="Arial"/>
                <w:lang w:val="uk-UA"/>
              </w:rPr>
              <w:t xml:space="preserve"> </w:t>
            </w:r>
            <w:r w:rsidRPr="00B03F10">
              <w:rPr>
                <w:lang w:val="uk-UA"/>
              </w:rPr>
              <w:t xml:space="preserve">зміст; </w:t>
            </w:r>
          </w:p>
          <w:p w14:paraId="44B89AE2" w14:textId="77777777" w:rsidR="00120FDA" w:rsidRPr="00B03F10" w:rsidRDefault="00000000">
            <w:pPr>
              <w:spacing w:after="0" w:line="259" w:lineRule="auto"/>
              <w:ind w:right="0" w:firstLine="0"/>
              <w:jc w:val="left"/>
              <w:rPr>
                <w:lang w:val="uk-UA"/>
              </w:rPr>
            </w:pPr>
            <w:r w:rsidRPr="00B03F10">
              <w:rPr>
                <w:lang w:val="uk-UA"/>
              </w:rPr>
              <w:t>‒</w:t>
            </w:r>
            <w:r w:rsidRPr="00B03F10">
              <w:rPr>
                <w:rFonts w:ascii="Arial" w:eastAsia="Arial" w:hAnsi="Arial" w:cs="Arial"/>
                <w:lang w:val="uk-UA"/>
              </w:rPr>
              <w:t xml:space="preserve"> </w:t>
            </w:r>
            <w:r w:rsidRPr="00B03F10">
              <w:rPr>
                <w:lang w:val="uk-UA"/>
              </w:rPr>
              <w:t xml:space="preserve">завдання на кваліфікаційну роботу;  </w:t>
            </w:r>
          </w:p>
          <w:p w14:paraId="791A9F99" w14:textId="77777777" w:rsidR="00120FDA" w:rsidRPr="00B03F10" w:rsidRDefault="00000000">
            <w:pPr>
              <w:spacing w:after="0" w:line="259" w:lineRule="auto"/>
              <w:ind w:right="0" w:firstLine="0"/>
              <w:jc w:val="left"/>
              <w:rPr>
                <w:lang w:val="uk-UA"/>
              </w:rPr>
            </w:pPr>
            <w:r w:rsidRPr="00B03F10">
              <w:rPr>
                <w:lang w:val="uk-UA"/>
              </w:rPr>
              <w:t>‒</w:t>
            </w:r>
            <w:r w:rsidRPr="00B03F10">
              <w:rPr>
                <w:rFonts w:ascii="Arial" w:eastAsia="Arial" w:hAnsi="Arial" w:cs="Arial"/>
                <w:lang w:val="uk-UA"/>
              </w:rPr>
              <w:t xml:space="preserve"> </w:t>
            </w:r>
            <w:r w:rsidRPr="00B03F10">
              <w:rPr>
                <w:lang w:val="uk-UA"/>
              </w:rPr>
              <w:t xml:space="preserve">анотація; </w:t>
            </w:r>
          </w:p>
          <w:p w14:paraId="0D69A613" w14:textId="77777777" w:rsidR="00120FDA" w:rsidRPr="00B03F10" w:rsidRDefault="00000000">
            <w:pPr>
              <w:spacing w:after="0" w:line="259" w:lineRule="auto"/>
              <w:ind w:right="0" w:firstLine="0"/>
              <w:jc w:val="left"/>
              <w:rPr>
                <w:lang w:val="uk-UA"/>
              </w:rPr>
            </w:pPr>
            <w:r w:rsidRPr="00B03F10">
              <w:rPr>
                <w:lang w:val="uk-UA"/>
              </w:rPr>
              <w:t>‒</w:t>
            </w:r>
            <w:r w:rsidRPr="00B03F10">
              <w:rPr>
                <w:rFonts w:ascii="Arial" w:eastAsia="Arial" w:hAnsi="Arial" w:cs="Arial"/>
                <w:lang w:val="uk-UA"/>
              </w:rPr>
              <w:t xml:space="preserve"> </w:t>
            </w:r>
            <w:r w:rsidRPr="00B03F10">
              <w:rPr>
                <w:lang w:val="uk-UA"/>
              </w:rPr>
              <w:t xml:space="preserve">вступ;  </w:t>
            </w:r>
          </w:p>
        </w:tc>
        <w:tc>
          <w:tcPr>
            <w:tcW w:w="1447" w:type="dxa"/>
            <w:tcBorders>
              <w:top w:val="nil"/>
              <w:left w:val="nil"/>
              <w:bottom w:val="nil"/>
              <w:right w:val="nil"/>
            </w:tcBorders>
          </w:tcPr>
          <w:p w14:paraId="2914D330" w14:textId="77777777" w:rsidR="00120FDA" w:rsidRPr="00B03F10" w:rsidRDefault="00120FDA">
            <w:pPr>
              <w:spacing w:after="160" w:line="259" w:lineRule="auto"/>
              <w:ind w:right="0" w:firstLine="0"/>
              <w:jc w:val="left"/>
              <w:rPr>
                <w:lang w:val="uk-UA"/>
              </w:rPr>
            </w:pPr>
          </w:p>
        </w:tc>
        <w:tc>
          <w:tcPr>
            <w:tcW w:w="1217" w:type="dxa"/>
            <w:tcBorders>
              <w:top w:val="nil"/>
              <w:left w:val="nil"/>
              <w:bottom w:val="nil"/>
              <w:right w:val="nil"/>
            </w:tcBorders>
          </w:tcPr>
          <w:p w14:paraId="1EF69954" w14:textId="77777777" w:rsidR="00120FDA" w:rsidRPr="00B03F10" w:rsidRDefault="00120FDA">
            <w:pPr>
              <w:spacing w:after="160" w:line="259" w:lineRule="auto"/>
              <w:ind w:right="0" w:firstLine="0"/>
              <w:jc w:val="left"/>
              <w:rPr>
                <w:lang w:val="uk-UA"/>
              </w:rPr>
            </w:pPr>
          </w:p>
        </w:tc>
      </w:tr>
      <w:tr w:rsidR="00120FDA" w:rsidRPr="00B03F10" w14:paraId="38E81CE4" w14:textId="77777777">
        <w:trPr>
          <w:trHeight w:val="206"/>
        </w:trPr>
        <w:tc>
          <w:tcPr>
            <w:tcW w:w="3671" w:type="dxa"/>
            <w:tcBorders>
              <w:top w:val="nil"/>
              <w:left w:val="nil"/>
              <w:bottom w:val="nil"/>
              <w:right w:val="nil"/>
            </w:tcBorders>
          </w:tcPr>
          <w:p w14:paraId="3B863408" w14:textId="77777777" w:rsidR="00120FDA" w:rsidRPr="00B03F10" w:rsidRDefault="00000000">
            <w:pPr>
              <w:tabs>
                <w:tab w:val="center" w:pos="1623"/>
                <w:tab w:val="center" w:pos="2878"/>
              </w:tabs>
              <w:spacing w:after="0" w:line="259" w:lineRule="auto"/>
              <w:ind w:right="0" w:firstLine="0"/>
              <w:jc w:val="left"/>
              <w:rPr>
                <w:lang w:val="uk-UA"/>
              </w:rPr>
            </w:pPr>
            <w:r w:rsidRPr="00B03F10">
              <w:rPr>
                <w:lang w:val="uk-UA"/>
              </w:rPr>
              <w:t>‒</w:t>
            </w:r>
            <w:r w:rsidRPr="00B03F10">
              <w:rPr>
                <w:rFonts w:ascii="Arial" w:eastAsia="Arial" w:hAnsi="Arial" w:cs="Arial"/>
                <w:lang w:val="uk-UA"/>
              </w:rPr>
              <w:t xml:space="preserve"> </w:t>
            </w:r>
            <w:r w:rsidRPr="00B03F10">
              <w:rPr>
                <w:lang w:val="uk-UA"/>
              </w:rPr>
              <w:t xml:space="preserve">основні </w:t>
            </w:r>
            <w:r w:rsidRPr="00B03F10">
              <w:rPr>
                <w:lang w:val="uk-UA"/>
              </w:rPr>
              <w:tab/>
              <w:t xml:space="preserve">результати </w:t>
            </w:r>
            <w:r w:rsidRPr="00B03F10">
              <w:rPr>
                <w:lang w:val="uk-UA"/>
              </w:rPr>
              <w:tab/>
              <w:t xml:space="preserve">дослідження </w:t>
            </w:r>
          </w:p>
        </w:tc>
        <w:tc>
          <w:tcPr>
            <w:tcW w:w="1447" w:type="dxa"/>
            <w:tcBorders>
              <w:top w:val="nil"/>
              <w:left w:val="nil"/>
              <w:bottom w:val="nil"/>
              <w:right w:val="nil"/>
            </w:tcBorders>
          </w:tcPr>
          <w:p w14:paraId="2686DB78" w14:textId="649A9D99" w:rsidR="00120FDA" w:rsidRPr="00B03F10" w:rsidRDefault="00000000">
            <w:pPr>
              <w:spacing w:after="0" w:line="259" w:lineRule="auto"/>
              <w:ind w:right="0" w:firstLine="0"/>
              <w:jc w:val="left"/>
              <w:rPr>
                <w:lang w:val="uk-UA"/>
              </w:rPr>
            </w:pPr>
            <w:r w:rsidRPr="00B03F10">
              <w:rPr>
                <w:lang w:val="uk-UA"/>
              </w:rPr>
              <w:t>(теоретичний</w:t>
            </w:r>
            <w:r w:rsidR="002A540C">
              <w:rPr>
                <w:lang w:val="uk-UA"/>
              </w:rPr>
              <w:t xml:space="preserve"> та</w:t>
            </w:r>
            <w:r w:rsidRPr="00B03F10">
              <w:rPr>
                <w:lang w:val="uk-UA"/>
              </w:rPr>
              <w:t xml:space="preserve"> </w:t>
            </w:r>
          </w:p>
        </w:tc>
        <w:tc>
          <w:tcPr>
            <w:tcW w:w="1217" w:type="dxa"/>
            <w:tcBorders>
              <w:top w:val="nil"/>
              <w:left w:val="nil"/>
              <w:bottom w:val="nil"/>
              <w:right w:val="nil"/>
            </w:tcBorders>
          </w:tcPr>
          <w:p w14:paraId="1E9E45CA" w14:textId="77777777" w:rsidR="00120FDA" w:rsidRPr="00B03F10" w:rsidRDefault="00000000">
            <w:pPr>
              <w:spacing w:after="0" w:line="259" w:lineRule="auto"/>
              <w:ind w:right="0" w:firstLine="0"/>
              <w:rPr>
                <w:lang w:val="uk-UA"/>
              </w:rPr>
            </w:pPr>
            <w:r w:rsidRPr="00B03F10">
              <w:rPr>
                <w:lang w:val="uk-UA"/>
              </w:rPr>
              <w:t>дослідницько-</w:t>
            </w:r>
          </w:p>
        </w:tc>
      </w:tr>
    </w:tbl>
    <w:p w14:paraId="3BA92DBF" w14:textId="093FC84E" w:rsidR="00120FDA" w:rsidRPr="00B03F10" w:rsidRDefault="002A540C">
      <w:pPr>
        <w:ind w:left="14" w:right="230" w:firstLine="0"/>
        <w:rPr>
          <w:lang w:val="uk-UA"/>
        </w:rPr>
      </w:pPr>
      <w:r>
        <w:rPr>
          <w:lang w:val="uk-UA"/>
        </w:rPr>
        <w:t>а</w:t>
      </w:r>
      <w:r w:rsidRPr="00B03F10">
        <w:rPr>
          <w:lang w:val="uk-UA"/>
        </w:rPr>
        <w:t xml:space="preserve">налітичний розділи);   </w:t>
      </w:r>
    </w:p>
    <w:p w14:paraId="644CC6D6" w14:textId="0AFFE09E"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висновки</w:t>
      </w:r>
      <w:r w:rsidR="002A540C" w:rsidRPr="002A540C">
        <w:rPr>
          <w:lang w:val="uk-UA"/>
        </w:rPr>
        <w:t xml:space="preserve"> </w:t>
      </w:r>
      <w:r w:rsidR="002A540C">
        <w:rPr>
          <w:lang w:val="uk-UA"/>
        </w:rPr>
        <w:t xml:space="preserve">та </w:t>
      </w:r>
      <w:r w:rsidR="002A540C" w:rsidRPr="00B03F10">
        <w:rPr>
          <w:lang w:val="uk-UA"/>
        </w:rPr>
        <w:t>рекомендаці</w:t>
      </w:r>
      <w:r w:rsidR="002A540C">
        <w:rPr>
          <w:lang w:val="uk-UA"/>
        </w:rPr>
        <w:t>ї</w:t>
      </w:r>
      <w:r w:rsidRPr="00B03F10">
        <w:rPr>
          <w:lang w:val="uk-UA"/>
        </w:rPr>
        <w:t xml:space="preserve">;  </w:t>
      </w:r>
    </w:p>
    <w:p w14:paraId="0B700615" w14:textId="77777777" w:rsidR="002A540C" w:rsidRDefault="00000000">
      <w:pPr>
        <w:ind w:left="540" w:right="3581"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список використаних джерел;  </w:t>
      </w:r>
    </w:p>
    <w:p w14:paraId="7074E066" w14:textId="1558D1A9" w:rsidR="00120FDA" w:rsidRPr="00B03F10" w:rsidRDefault="00000000">
      <w:pPr>
        <w:ind w:left="540" w:right="3581"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додатки. </w:t>
      </w:r>
    </w:p>
    <w:p w14:paraId="4ED18F08" w14:textId="77777777" w:rsidR="00120FDA" w:rsidRPr="00B03F10" w:rsidRDefault="00000000">
      <w:pPr>
        <w:pStyle w:val="2"/>
        <w:rPr>
          <w:lang w:val="uk-UA"/>
        </w:rPr>
      </w:pPr>
      <w:r w:rsidRPr="00B03F10">
        <w:rPr>
          <w:lang w:val="uk-UA"/>
        </w:rPr>
        <w:t xml:space="preserve">Титульна сторінка </w:t>
      </w:r>
    </w:p>
    <w:p w14:paraId="586907FC" w14:textId="77777777" w:rsidR="00120FDA" w:rsidRPr="00B03F10" w:rsidRDefault="00000000">
      <w:pPr>
        <w:ind w:left="14" w:right="230"/>
        <w:rPr>
          <w:lang w:val="uk-UA"/>
        </w:rPr>
      </w:pPr>
      <w:r w:rsidRPr="00B03F10">
        <w:rPr>
          <w:lang w:val="uk-UA"/>
        </w:rPr>
        <w:t xml:space="preserve">Зразок оформлення титульної сторінки, що має єдиний стандарт, наведено у </w:t>
      </w:r>
      <w:r w:rsidRPr="00B03F10">
        <w:rPr>
          <w:i/>
          <w:lang w:val="uk-UA"/>
        </w:rPr>
        <w:t>додатку А.</w:t>
      </w:r>
      <w:r w:rsidRPr="00B03F10">
        <w:rPr>
          <w:lang w:val="uk-UA"/>
        </w:rPr>
        <w:t xml:space="preserve">  </w:t>
      </w:r>
    </w:p>
    <w:p w14:paraId="506445D5" w14:textId="77777777" w:rsidR="00120FDA" w:rsidRPr="00B03F10" w:rsidRDefault="00000000">
      <w:pPr>
        <w:pStyle w:val="2"/>
        <w:ind w:right="208"/>
        <w:rPr>
          <w:lang w:val="uk-UA"/>
        </w:rPr>
      </w:pPr>
      <w:r w:rsidRPr="00B03F10">
        <w:rPr>
          <w:lang w:val="uk-UA"/>
        </w:rPr>
        <w:t xml:space="preserve">Зміст  </w:t>
      </w:r>
    </w:p>
    <w:p w14:paraId="31D7DCD0" w14:textId="77777777" w:rsidR="00120FDA" w:rsidRPr="00B03F10" w:rsidRDefault="00000000">
      <w:pPr>
        <w:ind w:left="14" w:right="230"/>
        <w:rPr>
          <w:lang w:val="uk-UA"/>
        </w:rPr>
      </w:pPr>
      <w:r w:rsidRPr="00B03F10">
        <w:rPr>
          <w:i/>
          <w:lang w:val="uk-UA"/>
        </w:rPr>
        <w:t>Зміст кваліфікаційної роботи</w:t>
      </w:r>
      <w:r w:rsidRPr="00B03F10">
        <w:rPr>
          <w:lang w:val="uk-UA"/>
        </w:rPr>
        <w:t xml:space="preserve"> визначається її темою і відображається у плані, що погоджується з керівником та керівником проєктної групи (гарантом освітньої програми). У змісті роботи вказують найменування та номери початкових сторінок усіх розділів, підрозділів та пунктів (якщо вони мають заголовок). Зміст має включати усі заголовки, що є в роботі, починаючи зі вступу і завершуючи списком використаних джерел та додатків. Заголовки змісту повинні точно повторювати заголовки по тексту роботи. Зразок оформлення плану та змісту кваліфікаційної роботи наведено у </w:t>
      </w:r>
      <w:r w:rsidRPr="00B03F10">
        <w:rPr>
          <w:i/>
          <w:lang w:val="uk-UA"/>
        </w:rPr>
        <w:t>додатку Б.</w:t>
      </w:r>
      <w:r w:rsidRPr="00B03F10">
        <w:rPr>
          <w:b/>
          <w:lang w:val="uk-UA"/>
        </w:rPr>
        <w:t xml:space="preserve"> </w:t>
      </w:r>
    </w:p>
    <w:p w14:paraId="413EE8A3" w14:textId="77777777" w:rsidR="00120FDA" w:rsidRPr="00B03F10" w:rsidRDefault="00000000">
      <w:pPr>
        <w:spacing w:after="0" w:line="259" w:lineRule="auto"/>
        <w:ind w:left="346" w:right="0" w:firstLine="0"/>
        <w:jc w:val="center"/>
        <w:rPr>
          <w:lang w:val="uk-UA"/>
        </w:rPr>
      </w:pPr>
      <w:r w:rsidRPr="00B03F10">
        <w:rPr>
          <w:b/>
          <w:lang w:val="uk-UA"/>
        </w:rPr>
        <w:t xml:space="preserve"> </w:t>
      </w:r>
    </w:p>
    <w:p w14:paraId="256F7D39" w14:textId="77777777" w:rsidR="00120FDA" w:rsidRPr="00B03F10" w:rsidRDefault="00000000">
      <w:pPr>
        <w:pStyle w:val="2"/>
        <w:ind w:right="208"/>
        <w:rPr>
          <w:lang w:val="uk-UA"/>
        </w:rPr>
      </w:pPr>
      <w:r w:rsidRPr="00B03F10">
        <w:rPr>
          <w:lang w:val="uk-UA"/>
        </w:rPr>
        <w:t xml:space="preserve">Завдання на кваліфікаційну роботу </w:t>
      </w:r>
    </w:p>
    <w:p w14:paraId="4123BC8A" w14:textId="63A60441" w:rsidR="00120FDA" w:rsidRPr="00B03F10" w:rsidRDefault="00000000">
      <w:pPr>
        <w:ind w:left="14" w:right="230"/>
        <w:rPr>
          <w:lang w:val="uk-UA"/>
        </w:rPr>
      </w:pPr>
      <w:r w:rsidRPr="00B03F10">
        <w:rPr>
          <w:lang w:val="uk-UA"/>
        </w:rPr>
        <w:t xml:space="preserve">Після опрацювання наукових джерел із обраної теми дослідження у кваліфікаційній роботі здобувач вищої освіти спільно з керівником розробляє індивідуальне завдання, яким зобов’язаний керуватися у процесі написання роботи та проходження переддипломної практики. Бланк завдання видає кафедра </w:t>
      </w:r>
      <w:r w:rsidR="00692BF2" w:rsidRPr="002A540C">
        <w:rPr>
          <w:lang w:val="uk-UA"/>
        </w:rPr>
        <w:t>ЖСКІТ-права</w:t>
      </w:r>
      <w:r w:rsidR="002A540C">
        <w:rPr>
          <w:i/>
          <w:iCs/>
          <w:lang w:val="uk-UA"/>
        </w:rPr>
        <w:t xml:space="preserve"> </w:t>
      </w:r>
      <w:r w:rsidRPr="00B03F10">
        <w:rPr>
          <w:lang w:val="uk-UA"/>
        </w:rPr>
        <w:t xml:space="preserve">за формою, наведеною у </w:t>
      </w:r>
      <w:r w:rsidRPr="00B03F10">
        <w:rPr>
          <w:i/>
          <w:lang w:val="uk-UA"/>
        </w:rPr>
        <w:t xml:space="preserve">додатку В. </w:t>
      </w:r>
    </w:p>
    <w:p w14:paraId="1304C2E4" w14:textId="77777777" w:rsidR="00120FDA" w:rsidRPr="00B03F10" w:rsidRDefault="00000000">
      <w:pPr>
        <w:spacing w:after="0" w:line="259" w:lineRule="auto"/>
        <w:ind w:left="346" w:right="0" w:firstLine="0"/>
        <w:jc w:val="center"/>
        <w:rPr>
          <w:lang w:val="uk-UA"/>
        </w:rPr>
      </w:pPr>
      <w:r w:rsidRPr="00B03F10">
        <w:rPr>
          <w:lang w:val="uk-UA"/>
        </w:rPr>
        <w:t xml:space="preserve"> </w:t>
      </w:r>
    </w:p>
    <w:p w14:paraId="38B5669E" w14:textId="77777777" w:rsidR="00120FDA" w:rsidRPr="00B03F10" w:rsidRDefault="00000000">
      <w:pPr>
        <w:pStyle w:val="2"/>
        <w:ind w:right="209"/>
        <w:rPr>
          <w:lang w:val="uk-UA"/>
        </w:rPr>
      </w:pPr>
      <w:r w:rsidRPr="00B03F10">
        <w:rPr>
          <w:lang w:val="uk-UA"/>
        </w:rPr>
        <w:t xml:space="preserve">Анотація </w:t>
      </w:r>
    </w:p>
    <w:p w14:paraId="222E814F" w14:textId="77777777" w:rsidR="00120FDA" w:rsidRPr="00B03F10" w:rsidRDefault="00000000">
      <w:pPr>
        <w:ind w:left="14" w:right="230"/>
        <w:rPr>
          <w:lang w:val="uk-UA"/>
        </w:rPr>
      </w:pPr>
      <w:r w:rsidRPr="00B03F10">
        <w:rPr>
          <w:i/>
          <w:lang w:val="uk-UA"/>
        </w:rPr>
        <w:t>В анотації,</w:t>
      </w:r>
      <w:r w:rsidRPr="00B03F10">
        <w:rPr>
          <w:b/>
          <w:i/>
          <w:lang w:val="uk-UA"/>
        </w:rPr>
        <w:t xml:space="preserve"> </w:t>
      </w:r>
      <w:r w:rsidRPr="00B03F10">
        <w:rPr>
          <w:lang w:val="uk-UA"/>
        </w:rPr>
        <w:t xml:space="preserve">обсяг якої складає до 500 знаків, зазначається прізвище та ініціали </w:t>
      </w:r>
      <w:r w:rsidRPr="00B03F10">
        <w:rPr>
          <w:b/>
          <w:i/>
          <w:lang w:val="uk-UA"/>
        </w:rPr>
        <w:t xml:space="preserve"> </w:t>
      </w:r>
      <w:r w:rsidRPr="00B03F10">
        <w:rPr>
          <w:lang w:val="uk-UA"/>
        </w:rPr>
        <w:t xml:space="preserve">здобувача вищої освіти, назва кваліфікаційної роботи, основний текст та результати дослідження. Ключові слова (слова специфічної термінології за темою, які найчастіше зустрічаються у кваліфікаційній роботі) наводяться у називному відмінку. Кількість ключових слів 5-7. Анотація подається українською та англійською мовами і розміщується на окремому аркуші разом з ключовими словами. Зразок анотації наведено у </w:t>
      </w:r>
      <w:r w:rsidRPr="00B03F10">
        <w:rPr>
          <w:i/>
          <w:lang w:val="uk-UA"/>
        </w:rPr>
        <w:t xml:space="preserve">додатку Г. </w:t>
      </w:r>
    </w:p>
    <w:p w14:paraId="6D23793B"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04EEBBDB" w14:textId="77777777" w:rsidR="00120FDA" w:rsidRPr="00B03F10" w:rsidRDefault="00000000">
      <w:pPr>
        <w:pStyle w:val="2"/>
        <w:rPr>
          <w:lang w:val="uk-UA"/>
        </w:rPr>
      </w:pPr>
      <w:r w:rsidRPr="00B03F10">
        <w:rPr>
          <w:lang w:val="uk-UA"/>
        </w:rPr>
        <w:t xml:space="preserve">Вступ </w:t>
      </w:r>
    </w:p>
    <w:p w14:paraId="55A977EE" w14:textId="77777777" w:rsidR="00120FDA" w:rsidRPr="00B03F10" w:rsidRDefault="00000000">
      <w:pPr>
        <w:ind w:left="14" w:right="230"/>
        <w:rPr>
          <w:lang w:val="uk-UA"/>
        </w:rPr>
      </w:pPr>
      <w:r w:rsidRPr="00B03F10">
        <w:rPr>
          <w:lang w:val="uk-UA"/>
        </w:rPr>
        <w:t xml:space="preserve">Головним </w:t>
      </w:r>
      <w:r w:rsidRPr="00B03F10">
        <w:rPr>
          <w:i/>
          <w:lang w:val="uk-UA"/>
        </w:rPr>
        <w:t>завданням написання вступу</w:t>
      </w:r>
      <w:r w:rsidRPr="00B03F10">
        <w:rPr>
          <w:lang w:val="uk-UA"/>
        </w:rPr>
        <w:t xml:space="preserve"> є загальна характеристика роботи як актуального та практично значущого наукового дослідження.  </w:t>
      </w:r>
    </w:p>
    <w:p w14:paraId="616AC837" w14:textId="77777777" w:rsidR="00120FDA" w:rsidRPr="00B03F10" w:rsidRDefault="00000000">
      <w:pPr>
        <w:ind w:left="532" w:right="230" w:firstLine="0"/>
        <w:rPr>
          <w:lang w:val="uk-UA"/>
        </w:rPr>
      </w:pPr>
      <w:r w:rsidRPr="00B03F10">
        <w:rPr>
          <w:lang w:val="uk-UA"/>
        </w:rPr>
        <w:t xml:space="preserve">У вступі потрібно розкрити:  </w:t>
      </w:r>
    </w:p>
    <w:p w14:paraId="588FCF41"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актуальність теми кваліфікаційної роботи;  </w:t>
      </w:r>
    </w:p>
    <w:p w14:paraId="200ED252"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мету та завдання дослідження;  </w:t>
      </w:r>
    </w:p>
    <w:p w14:paraId="73A7683B"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особливості досягнення поставленої мети та виконання завдань стосовно конкретних умов дослідження;  </w:t>
      </w:r>
    </w:p>
    <w:p w14:paraId="78569478"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об’єкт та предмет дослідження;  </w:t>
      </w:r>
    </w:p>
    <w:p w14:paraId="2C8AB54F"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перелік методів дослідження, що планується використати (було використано) у роботі;  </w:t>
      </w:r>
    </w:p>
    <w:p w14:paraId="605A58F6"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стислу характеристику інформаційної бази дослідження;  </w:t>
      </w:r>
    </w:p>
    <w:p w14:paraId="0513B73A"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інформацію про практичне значення (апробацію) результатів дослідження.  </w:t>
      </w:r>
    </w:p>
    <w:p w14:paraId="6068E816" w14:textId="77777777" w:rsidR="00120FDA" w:rsidRPr="00B03F10" w:rsidRDefault="00000000">
      <w:pPr>
        <w:ind w:left="14" w:right="230"/>
        <w:rPr>
          <w:lang w:val="uk-UA"/>
        </w:rPr>
      </w:pPr>
      <w:r w:rsidRPr="00B03F10">
        <w:rPr>
          <w:lang w:val="uk-UA"/>
        </w:rPr>
        <w:t xml:space="preserve">Аргументація </w:t>
      </w:r>
      <w:r w:rsidRPr="00B03F10">
        <w:rPr>
          <w:i/>
          <w:lang w:val="uk-UA"/>
        </w:rPr>
        <w:t>актуальності</w:t>
      </w:r>
      <w:r w:rsidRPr="00B03F10">
        <w:rPr>
          <w:lang w:val="uk-UA"/>
        </w:rPr>
        <w:t xml:space="preserve"> повинна бути лаконічною, проте, переконливою. Вона визначається шляхом критичного аналізу та порівняння з відомими підходами до розв’язання цієї проблеми, обґрунтування значення роботи для розвитку певної галузі. Висвітлення актуальності не повинно бути багатослівним. Досить кількома реченнями – у межах 0,5 сторінки висловити головне – сутність проблеми або наукового завдання: </w:t>
      </w:r>
      <w:r w:rsidRPr="00B03F10">
        <w:rPr>
          <w:i/>
          <w:lang w:val="uk-UA"/>
        </w:rPr>
        <w:t>«…чим і визначається актуальність теми дослідження»</w:t>
      </w:r>
      <w:r w:rsidRPr="00B03F10">
        <w:rPr>
          <w:lang w:val="uk-UA"/>
        </w:rPr>
        <w:t xml:space="preserve">. Вказуються також прізвища науковців, які відомі своїм внеском в розробку досліджуваної проблеми.  </w:t>
      </w:r>
    </w:p>
    <w:p w14:paraId="339C80CA" w14:textId="77777777" w:rsidR="00120FDA" w:rsidRPr="00B03F10" w:rsidRDefault="00000000">
      <w:pPr>
        <w:ind w:left="14" w:right="230"/>
        <w:rPr>
          <w:lang w:val="uk-UA"/>
        </w:rPr>
      </w:pPr>
      <w:r w:rsidRPr="00B03F10">
        <w:rPr>
          <w:lang w:val="uk-UA"/>
        </w:rPr>
        <w:t xml:space="preserve">Від доведення актуальності обраної теми варто логічно перейти до формулювання </w:t>
      </w:r>
      <w:r w:rsidRPr="00B03F10">
        <w:rPr>
          <w:i/>
          <w:lang w:val="uk-UA"/>
        </w:rPr>
        <w:t>мети</w:t>
      </w:r>
      <w:r w:rsidRPr="00B03F10">
        <w:rPr>
          <w:lang w:val="uk-UA"/>
        </w:rPr>
        <w:t xml:space="preserve"> дослідження. Формулювання мети є досить важливим етапом у дослідженні, оскільки вона визначає й завдання самого дослідника: що буде вивчено, обґрунтовано, проаналізовано, розроблено та аргументовано в роботі. </w:t>
      </w:r>
    </w:p>
    <w:p w14:paraId="16059556" w14:textId="77777777" w:rsidR="00120FDA" w:rsidRPr="00B03F10" w:rsidRDefault="00000000">
      <w:pPr>
        <w:ind w:left="14" w:right="230"/>
        <w:rPr>
          <w:lang w:val="uk-UA"/>
        </w:rPr>
      </w:pPr>
      <w:r w:rsidRPr="00B03F10">
        <w:rPr>
          <w:i/>
          <w:lang w:val="uk-UA"/>
        </w:rPr>
        <w:t>Мета дослідження</w:t>
      </w:r>
      <w:r w:rsidRPr="00B03F10">
        <w:rPr>
          <w:lang w:val="uk-UA"/>
        </w:rPr>
        <w:t xml:space="preserve"> формулюється відповідно до теми кваліфікаційної роботи і може передбачати розробку управлінських заходів щодо вирішення проблеми дослідження. Не слід формулювати мету як</w:t>
      </w:r>
      <w:r w:rsidRPr="00B03F10">
        <w:rPr>
          <w:i/>
          <w:lang w:val="uk-UA"/>
        </w:rPr>
        <w:t xml:space="preserve"> «…дослідження...», «…вивчення...»</w:t>
      </w:r>
      <w:r w:rsidRPr="00B03F10">
        <w:rPr>
          <w:lang w:val="uk-UA"/>
        </w:rPr>
        <w:t>,</w:t>
      </w:r>
      <w:r w:rsidRPr="00B03F10">
        <w:rPr>
          <w:i/>
          <w:lang w:val="uk-UA"/>
        </w:rPr>
        <w:t xml:space="preserve"> </w:t>
      </w:r>
      <w:r w:rsidRPr="00B03F10">
        <w:rPr>
          <w:lang w:val="uk-UA"/>
        </w:rPr>
        <w:t xml:space="preserve">тому що ці слова вказують не на саму мету, а на засіб досягнення мети.  </w:t>
      </w:r>
    </w:p>
    <w:p w14:paraId="6F3EB073" w14:textId="77777777" w:rsidR="00120FDA" w:rsidRPr="00B03F10" w:rsidRDefault="00000000">
      <w:pPr>
        <w:ind w:left="14" w:right="230"/>
        <w:rPr>
          <w:lang w:val="uk-UA"/>
        </w:rPr>
      </w:pPr>
      <w:r w:rsidRPr="00B03F10">
        <w:rPr>
          <w:i/>
          <w:lang w:val="uk-UA"/>
        </w:rPr>
        <w:t>Завдання дослідження</w:t>
      </w:r>
      <w:r w:rsidRPr="00B03F10">
        <w:rPr>
          <w:lang w:val="uk-UA"/>
        </w:rPr>
        <w:t xml:space="preserve"> – це послідовні взаємозалежні кроки, що забезпечують досягнення поставленої мети, що являють собою конкретні послідовні шляхи вирішення проблеми в межах 3-х розділів кваліфікаційної роботи. Вони встановлюються у формі перерахування </w:t>
      </w:r>
      <w:r w:rsidRPr="00B03F10">
        <w:rPr>
          <w:i/>
          <w:lang w:val="uk-UA"/>
        </w:rPr>
        <w:t>(розглянути.., охарактеризувати..., обґрунтувати…, оцінити…, дослідити…, визначити..., запропонувати тощо).</w:t>
      </w:r>
      <w:r w:rsidRPr="00B03F10">
        <w:rPr>
          <w:lang w:val="uk-UA"/>
        </w:rPr>
        <w:t xml:space="preserve"> Кількість та зміст завдань визначається метою дослідження та окремим розділами кваліфікаційної роботи, а формулювання повинне бути чітким і точним, оскільки описання їхнього вирішення складає зміст основних розділів кваліфікаційної роботи. </w:t>
      </w:r>
    </w:p>
    <w:p w14:paraId="53040C0F" w14:textId="34927046" w:rsidR="00120FDA" w:rsidRPr="00B03F10" w:rsidRDefault="00000000">
      <w:pPr>
        <w:ind w:left="14" w:right="230"/>
        <w:rPr>
          <w:lang w:val="uk-UA"/>
        </w:rPr>
      </w:pPr>
      <w:r w:rsidRPr="00B03F10">
        <w:rPr>
          <w:lang w:val="uk-UA"/>
        </w:rPr>
        <w:t xml:space="preserve">Логіка постановки </w:t>
      </w:r>
      <w:r w:rsidRPr="00B03F10">
        <w:rPr>
          <w:i/>
          <w:lang w:val="uk-UA"/>
        </w:rPr>
        <w:t>завдань</w:t>
      </w:r>
      <w:r w:rsidRPr="00B03F10">
        <w:rPr>
          <w:lang w:val="uk-UA"/>
        </w:rPr>
        <w:t xml:space="preserve"> (в межах загальної структури роботи) може бути такою: </w:t>
      </w:r>
      <w:r w:rsidRPr="00B03F10">
        <w:rPr>
          <w:i/>
          <w:lang w:val="uk-UA"/>
        </w:rPr>
        <w:t>перше завдання</w:t>
      </w:r>
      <w:r w:rsidRPr="00B03F10">
        <w:rPr>
          <w:lang w:val="uk-UA"/>
        </w:rPr>
        <w:t xml:space="preserve"> пов’язане із теоретичним обґрунтуванням шляхів вирішення проблеми (наприклад, </w:t>
      </w:r>
      <w:r w:rsidRPr="00B03F10">
        <w:rPr>
          <w:i/>
          <w:lang w:val="uk-UA"/>
        </w:rPr>
        <w:t>«з’ясування особливостей інноваційного механізму розвитку підприємства»</w:t>
      </w:r>
      <w:r w:rsidRPr="00B03F10">
        <w:rPr>
          <w:lang w:val="uk-UA"/>
        </w:rPr>
        <w:t xml:space="preserve"> тощо); </w:t>
      </w:r>
      <w:r w:rsidRPr="00B03F10">
        <w:rPr>
          <w:i/>
          <w:lang w:val="uk-UA"/>
        </w:rPr>
        <w:t>друге завдання</w:t>
      </w:r>
      <w:r w:rsidRPr="00B03F10">
        <w:rPr>
          <w:lang w:val="uk-UA"/>
        </w:rPr>
        <w:t xml:space="preserve"> має аналітично</w:t>
      </w:r>
      <w:r w:rsidR="00F60ED8">
        <w:rPr>
          <w:lang w:val="uk-UA"/>
        </w:rPr>
        <w:t>-</w:t>
      </w:r>
      <w:r w:rsidRPr="00B03F10">
        <w:rPr>
          <w:lang w:val="uk-UA"/>
        </w:rPr>
        <w:t xml:space="preserve">діагностичний характер й спрямоване на розкриття загальних способів вирішення проблеми, на аналіз умов її вирішення (наприклад, </w:t>
      </w:r>
      <w:r w:rsidRPr="00B03F10">
        <w:rPr>
          <w:i/>
          <w:lang w:val="uk-UA"/>
        </w:rPr>
        <w:t>«діагностика проблем формування системи менеджменту на вітчизняних підприємствах (чи окремих його складових)» тощо</w:t>
      </w:r>
      <w:r w:rsidRPr="00B03F10">
        <w:rPr>
          <w:lang w:val="uk-UA"/>
        </w:rPr>
        <w:t xml:space="preserve">); </w:t>
      </w:r>
      <w:r w:rsidRPr="00B03F10">
        <w:rPr>
          <w:i/>
          <w:lang w:val="uk-UA"/>
        </w:rPr>
        <w:t>третє завдання</w:t>
      </w:r>
      <w:r w:rsidRPr="00B03F10">
        <w:rPr>
          <w:lang w:val="uk-UA"/>
        </w:rPr>
        <w:t xml:space="preserve"> має рекомендаційний, прикладний характер, передбачає описання методик дослідження та практичних рекомендацій (наприклад,</w:t>
      </w:r>
      <w:r w:rsidRPr="00B03F10">
        <w:rPr>
          <w:i/>
          <w:lang w:val="uk-UA"/>
        </w:rPr>
        <w:t xml:space="preserve"> «розробка моделі інноваційного розвитку підприємства», «розроблення пропозицій щодо реалізації стратегії розвитку підприємства» тощо</w:t>
      </w:r>
      <w:r w:rsidRPr="00B03F10">
        <w:rPr>
          <w:lang w:val="uk-UA"/>
        </w:rPr>
        <w:t xml:space="preserve">). </w:t>
      </w:r>
    </w:p>
    <w:p w14:paraId="5D4F8506" w14:textId="77777777" w:rsidR="00120FDA" w:rsidRPr="00B03F10" w:rsidRDefault="00000000">
      <w:pPr>
        <w:ind w:left="14" w:right="230"/>
        <w:rPr>
          <w:lang w:val="uk-UA"/>
        </w:rPr>
      </w:pPr>
      <w:r w:rsidRPr="00B03F10">
        <w:rPr>
          <w:i/>
          <w:lang w:val="uk-UA"/>
        </w:rPr>
        <w:t>Об’єкт і предмет дослідження</w:t>
      </w:r>
      <w:r w:rsidRPr="00B03F10">
        <w:rPr>
          <w:lang w:val="uk-UA"/>
        </w:rPr>
        <w:t xml:space="preserve"> – як категорії наукового процесу, співвідносяться між собою як загальне й часткове. В </w:t>
      </w:r>
      <w:r w:rsidRPr="00B03F10">
        <w:rPr>
          <w:i/>
          <w:lang w:val="uk-UA"/>
        </w:rPr>
        <w:t>об’єкті</w:t>
      </w:r>
      <w:r w:rsidRPr="00B03F10">
        <w:rPr>
          <w:lang w:val="uk-UA"/>
        </w:rPr>
        <w:t xml:space="preserve"> виокремлюється та частина, що слугує предметом дослідження, на який спрямовується основна увага здобувача вищої освіти.  </w:t>
      </w:r>
    </w:p>
    <w:p w14:paraId="4EAF0E65" w14:textId="77777777" w:rsidR="00120FDA" w:rsidRPr="00B03F10" w:rsidRDefault="00000000">
      <w:pPr>
        <w:ind w:left="14" w:right="230"/>
        <w:rPr>
          <w:lang w:val="uk-UA"/>
        </w:rPr>
      </w:pPr>
      <w:r w:rsidRPr="00B03F10">
        <w:rPr>
          <w:i/>
          <w:lang w:val="uk-UA"/>
        </w:rPr>
        <w:t>Об’єктом дослідження</w:t>
      </w:r>
      <w:r w:rsidRPr="00B03F10">
        <w:rPr>
          <w:lang w:val="uk-UA"/>
        </w:rPr>
        <w:t xml:space="preserve"> є процес або явище, що породжує проблемну ситуацію та обране для вивчення, а предметом дослідження є процес, що вивчається у межах об’єкта дослідження. </w:t>
      </w:r>
    </w:p>
    <w:p w14:paraId="2CC82304" w14:textId="77777777" w:rsidR="00120FDA" w:rsidRPr="00B03F10" w:rsidRDefault="00000000">
      <w:pPr>
        <w:ind w:left="14" w:right="230"/>
        <w:rPr>
          <w:lang w:val="uk-UA"/>
        </w:rPr>
      </w:pPr>
      <w:r w:rsidRPr="00B03F10">
        <w:rPr>
          <w:i/>
          <w:lang w:val="uk-UA"/>
        </w:rPr>
        <w:t>Предмет дослідження</w:t>
      </w:r>
      <w:r w:rsidRPr="00B03F10">
        <w:rPr>
          <w:lang w:val="uk-UA"/>
        </w:rPr>
        <w:t xml:space="preserve"> значно вужчий й конкретніший за об’єкт, він і визначає </w:t>
      </w:r>
      <w:r w:rsidRPr="00F60ED8">
        <w:rPr>
          <w:u w:val="single"/>
          <w:lang w:val="uk-UA"/>
        </w:rPr>
        <w:t>тему</w:t>
      </w:r>
      <w:r w:rsidRPr="00B03F10">
        <w:rPr>
          <w:lang w:val="uk-UA"/>
        </w:rPr>
        <w:t xml:space="preserve"> кваліфікаційної роботи, що позначається на титульному листі роботи як її заголовок. Якщо об’єкт – це сфера діяльності, то предмет – це досліджуваний процес у рамках об’єкта дослідження.  </w:t>
      </w:r>
    </w:p>
    <w:p w14:paraId="14F420A1" w14:textId="77777777" w:rsidR="00120FDA" w:rsidRPr="00B03F10" w:rsidRDefault="00000000">
      <w:pPr>
        <w:ind w:left="14" w:right="230"/>
        <w:rPr>
          <w:lang w:val="uk-UA"/>
        </w:rPr>
      </w:pPr>
      <w:r w:rsidRPr="00B03F10">
        <w:rPr>
          <w:i/>
          <w:lang w:val="uk-UA"/>
        </w:rPr>
        <w:t>Вибір та обґрунтування методів</w:t>
      </w:r>
      <w:r w:rsidRPr="00B03F10">
        <w:rPr>
          <w:lang w:val="uk-UA"/>
        </w:rPr>
        <w:t xml:space="preserve"> </w:t>
      </w:r>
      <w:r w:rsidRPr="00B03F10">
        <w:rPr>
          <w:i/>
          <w:lang w:val="uk-UA"/>
        </w:rPr>
        <w:t>дослідження</w:t>
      </w:r>
      <w:r w:rsidRPr="00B03F10">
        <w:rPr>
          <w:lang w:val="uk-UA"/>
        </w:rPr>
        <w:t xml:space="preserve"> як засобів вирішення дослідницьких завдань, вивчення явищ та одержання необхідної інформації. Уміння обрати найбільш результативні методи дослідження дозволяє досягти цілей, поставлених в роботі. У процесі дослідження здобувачам вищої освіти необхідно застосовувати комп’ютерні технології. </w:t>
      </w:r>
    </w:p>
    <w:p w14:paraId="74948199" w14:textId="77777777" w:rsidR="00120FDA" w:rsidRPr="00B03F10" w:rsidRDefault="00000000">
      <w:pPr>
        <w:ind w:left="14" w:right="230"/>
        <w:rPr>
          <w:lang w:val="uk-UA"/>
        </w:rPr>
      </w:pPr>
      <w:r w:rsidRPr="00B03F10">
        <w:rPr>
          <w:i/>
          <w:lang w:val="uk-UA"/>
        </w:rPr>
        <w:t>Інформаційна база дослідження.</w:t>
      </w:r>
      <w:r w:rsidRPr="00B03F10">
        <w:rPr>
          <w:lang w:val="uk-UA"/>
        </w:rPr>
        <w:t xml:space="preserve"> Дається перелік матеріалів, що були використані для написання кваліфікаційної роботи (Закони України, Укази Президента України, офіційні матеріали Державного служби статистики України, оперативна інформація міністерств та відомств, фінансова та оперативна звітності досліджуваного підприємства за останні 3-5 років, періодичні видання, праці вітчизняних і зарубіжних науковців з проблеми дослідження, а також інформаційні ресурси Internet).  </w:t>
      </w:r>
    </w:p>
    <w:p w14:paraId="003CC4DF" w14:textId="77777777" w:rsidR="00120FDA" w:rsidRPr="00B03F10" w:rsidRDefault="00000000">
      <w:pPr>
        <w:ind w:left="14" w:right="230"/>
        <w:rPr>
          <w:lang w:val="uk-UA"/>
        </w:rPr>
      </w:pPr>
      <w:r w:rsidRPr="00B03F10">
        <w:rPr>
          <w:i/>
          <w:lang w:val="uk-UA"/>
        </w:rPr>
        <w:t>Інформація про апробацію результатів дослідження</w:t>
      </w:r>
      <w:r w:rsidRPr="00B03F10">
        <w:rPr>
          <w:lang w:val="uk-UA"/>
        </w:rPr>
        <w:t xml:space="preserve"> може містити: найбільш вагомі результати, прийняті керівництвом підприємства до впровадження; назву конференції (конференцій), в яких здобувач вищої освіти взяв участь із зазначенням назви доповіді, місця та часу проведення; перелік тез та наукових статей, що було підготовлено, з інформацією про їх видання (бібліографічним описом) тощо.</w:t>
      </w:r>
      <w:r w:rsidRPr="00B03F10">
        <w:rPr>
          <w:sz w:val="17"/>
          <w:lang w:val="uk-UA"/>
        </w:rPr>
        <w:t xml:space="preserve"> </w:t>
      </w:r>
      <w:r w:rsidRPr="00B03F10">
        <w:rPr>
          <w:lang w:val="uk-UA"/>
        </w:rPr>
        <w:t xml:space="preserve"> </w:t>
      </w:r>
    </w:p>
    <w:p w14:paraId="36593CE9" w14:textId="77777777" w:rsidR="00120FDA" w:rsidRPr="00B03F10" w:rsidRDefault="00000000">
      <w:pPr>
        <w:ind w:left="532" w:right="230" w:firstLine="0"/>
        <w:rPr>
          <w:lang w:val="uk-UA"/>
        </w:rPr>
      </w:pPr>
      <w:r w:rsidRPr="00B03F10">
        <w:rPr>
          <w:lang w:val="uk-UA"/>
        </w:rPr>
        <w:t>Обсяг вступу не повинен перевищувати 3-х сторінок (</w:t>
      </w:r>
      <w:r w:rsidRPr="00B03F10">
        <w:rPr>
          <w:i/>
          <w:lang w:val="uk-UA"/>
        </w:rPr>
        <w:t>додаток Д</w:t>
      </w:r>
      <w:r w:rsidRPr="00B03F10">
        <w:rPr>
          <w:lang w:val="uk-UA"/>
        </w:rPr>
        <w:t xml:space="preserve">). </w:t>
      </w:r>
    </w:p>
    <w:p w14:paraId="18827C55" w14:textId="77777777" w:rsidR="00120FDA" w:rsidRPr="00B03F10" w:rsidRDefault="00000000">
      <w:pPr>
        <w:spacing w:after="0" w:line="259" w:lineRule="auto"/>
        <w:ind w:left="346" w:right="0" w:firstLine="0"/>
        <w:jc w:val="center"/>
        <w:rPr>
          <w:lang w:val="uk-UA"/>
        </w:rPr>
      </w:pPr>
      <w:r w:rsidRPr="00B03F10">
        <w:rPr>
          <w:lang w:val="uk-UA"/>
        </w:rPr>
        <w:t xml:space="preserve"> </w:t>
      </w:r>
    </w:p>
    <w:p w14:paraId="60E887E4" w14:textId="77777777" w:rsidR="00120FDA" w:rsidRPr="00B03F10" w:rsidRDefault="00000000">
      <w:pPr>
        <w:pStyle w:val="2"/>
        <w:rPr>
          <w:lang w:val="uk-UA"/>
        </w:rPr>
      </w:pPr>
      <w:r w:rsidRPr="00B03F10">
        <w:rPr>
          <w:lang w:val="uk-UA"/>
        </w:rPr>
        <w:t xml:space="preserve">Основні результати дослідження </w:t>
      </w:r>
    </w:p>
    <w:p w14:paraId="53B22CD0" w14:textId="77777777" w:rsidR="00120FDA" w:rsidRPr="00B03F10" w:rsidRDefault="00000000">
      <w:pPr>
        <w:ind w:left="14" w:right="230"/>
        <w:rPr>
          <w:lang w:val="uk-UA"/>
        </w:rPr>
      </w:pPr>
      <w:r w:rsidRPr="00B03F10">
        <w:rPr>
          <w:i/>
          <w:lang w:val="uk-UA"/>
        </w:rPr>
        <w:t xml:space="preserve">Перший розділ кваліфікаційної роботи </w:t>
      </w:r>
      <w:r w:rsidRPr="00B03F10">
        <w:rPr>
          <w:lang w:val="uk-UA"/>
        </w:rPr>
        <w:t xml:space="preserve">має носити теоретичний характер та містити три підрозділи. У розділі викладається теоретичне обґрунтування проблеми, що досліджується, розглядається її сутність, значення, класифікаційні характеристики, сучасні тенденції предмету дослідження, методичні підходи тощо. Рекомендується провести аналіз останніх публікацій з досліджуваної проблематики на основі вивчення наявної вітчизняної й закордонної наукової й спеціальної літератури з питань досліджуваної проблеми, а також нормативних матеріалів.  </w:t>
      </w:r>
    </w:p>
    <w:p w14:paraId="756E127B" w14:textId="77777777" w:rsidR="00120FDA" w:rsidRPr="00B03F10" w:rsidRDefault="00000000">
      <w:pPr>
        <w:ind w:left="14" w:right="230"/>
        <w:rPr>
          <w:lang w:val="uk-UA"/>
        </w:rPr>
      </w:pPr>
      <w:r w:rsidRPr="00B03F10">
        <w:rPr>
          <w:lang w:val="uk-UA"/>
        </w:rPr>
        <w:t xml:space="preserve">Розкриття теоретичних питань повинно відображати актуальність дослідження, з формуванням власної позиції щодо напряму дослідження, обраних методів дослідження, містити оригінальні авторські пропозиції щодо розкриття теоретичних і методичних питань. Бажано ілюструвати текст графічними матеріалами – схемами, графіками, діаграмами тощо. Передбачається використання сучасних інформаційних джерел вітчизняних та зарубіжних авторів, присвячених проблемам, що досліджуються у роботі: монографій, наукових статей, матеріалів конференцій, Інтернет-ресурсів тощо. Обов’язковою умовою викладення теоретичного матеріалу є порівняння різних наукових позицій, використання статистичних відомостей (з оформленням на них відповідних посилань).  </w:t>
      </w:r>
    </w:p>
    <w:p w14:paraId="1AC8009B" w14:textId="015A08DB" w:rsidR="00120FDA" w:rsidRPr="00B03F10" w:rsidRDefault="00000000">
      <w:pPr>
        <w:ind w:left="532" w:right="230" w:firstLine="0"/>
        <w:rPr>
          <w:lang w:val="uk-UA"/>
        </w:rPr>
      </w:pPr>
      <w:r w:rsidRPr="00B03F10">
        <w:rPr>
          <w:i/>
          <w:lang w:val="uk-UA"/>
        </w:rPr>
        <w:t>Обсяг першого розділу</w:t>
      </w:r>
      <w:r w:rsidRPr="00B03F10">
        <w:rPr>
          <w:lang w:val="uk-UA"/>
        </w:rPr>
        <w:t xml:space="preserve"> повинен становити </w:t>
      </w:r>
      <w:r w:rsidR="0091547B">
        <w:rPr>
          <w:lang w:val="uk-UA"/>
        </w:rPr>
        <w:t>+/</w:t>
      </w:r>
      <w:r w:rsidR="0091547B" w:rsidRPr="00B03F10">
        <w:rPr>
          <w:lang w:val="uk-UA"/>
        </w:rPr>
        <w:t>-</w:t>
      </w:r>
      <w:r w:rsidR="0091547B">
        <w:rPr>
          <w:lang w:val="uk-UA"/>
        </w:rPr>
        <w:t xml:space="preserve"> </w:t>
      </w:r>
      <w:r w:rsidRPr="00B03F10">
        <w:rPr>
          <w:lang w:val="uk-UA"/>
        </w:rPr>
        <w:t>30 сторінок (</w:t>
      </w:r>
      <w:r w:rsidRPr="00B03F10">
        <w:rPr>
          <w:i/>
          <w:lang w:val="uk-UA"/>
        </w:rPr>
        <w:t>додаток Е</w:t>
      </w:r>
      <w:r w:rsidRPr="00B03F10">
        <w:rPr>
          <w:lang w:val="uk-UA"/>
        </w:rPr>
        <w:t xml:space="preserve">). </w:t>
      </w:r>
    </w:p>
    <w:p w14:paraId="05CC00F8" w14:textId="70EA0A57" w:rsidR="00120FDA" w:rsidRPr="00B03F10" w:rsidRDefault="00000000">
      <w:pPr>
        <w:ind w:left="14" w:right="230"/>
        <w:rPr>
          <w:lang w:val="uk-UA"/>
        </w:rPr>
      </w:pPr>
      <w:r w:rsidRPr="00B03F10">
        <w:rPr>
          <w:i/>
          <w:lang w:val="uk-UA"/>
        </w:rPr>
        <w:t>Другий розділ кваліфікаційної роботи</w:t>
      </w:r>
      <w:r w:rsidRPr="00B03F10">
        <w:rPr>
          <w:lang w:val="uk-UA"/>
        </w:rPr>
        <w:t xml:space="preserve"> має дослідницько-аналітичний характер і складається з підрозділів. Всі аналітичні розрахунки, таблиці, графіки, діаграми цього розділу мають супроводжуватися тлумаченням та висновками, що дозволяють визначити сутність і стан досліджуваних явищ та процесів, розкрити їх особливостей та тенденцій розвитку, створити базу для виявлення невикористаних резервів удосконалення діяльності підприємства – об’єкта дослідження.  </w:t>
      </w:r>
    </w:p>
    <w:p w14:paraId="7E4DE895" w14:textId="77777777" w:rsidR="00120FDA" w:rsidRPr="00B03F10" w:rsidRDefault="00000000">
      <w:pPr>
        <w:ind w:left="14" w:right="230"/>
        <w:rPr>
          <w:lang w:val="uk-UA"/>
        </w:rPr>
      </w:pPr>
      <w:r w:rsidRPr="00B03F10">
        <w:rPr>
          <w:lang w:val="uk-UA"/>
        </w:rPr>
        <w:t xml:space="preserve">Текст доцільно супроводжувати реальними документами або їх копіями (що розміщуються у додатках) та супроводжувати стислим коментарем. </w:t>
      </w:r>
    </w:p>
    <w:p w14:paraId="0DE088B4" w14:textId="7979E90C" w:rsidR="00120FDA" w:rsidRPr="00B03F10" w:rsidRDefault="00000000">
      <w:pPr>
        <w:ind w:left="14" w:right="230"/>
        <w:rPr>
          <w:lang w:val="uk-UA"/>
        </w:rPr>
      </w:pPr>
      <w:r w:rsidRPr="00B03F10">
        <w:rPr>
          <w:lang w:val="uk-UA"/>
        </w:rPr>
        <w:t xml:space="preserve">Джерелом інформації для виконання дослідницько-аналітичної частини роботи переважно є планові і фактичні показники діяльності підприємств, статистична звітність, накази, розпорядження, первинні інформаційні матеріали щодо окремих процесів, результати спостережень, соціологічних опитувань та інших методів збирання первинної інформації.  </w:t>
      </w:r>
    </w:p>
    <w:p w14:paraId="7EF78D20" w14:textId="0E116385" w:rsidR="00120FDA" w:rsidRPr="00B03F10" w:rsidRDefault="00000000">
      <w:pPr>
        <w:ind w:left="14" w:right="230"/>
        <w:rPr>
          <w:lang w:val="uk-UA"/>
        </w:rPr>
      </w:pPr>
      <w:r w:rsidRPr="00B03F10">
        <w:rPr>
          <w:lang w:val="uk-UA"/>
        </w:rPr>
        <w:t xml:space="preserve">Враховуючи сучасні тенденції розвитку цифровізації, бажаним є використання у кваліфікаційній роботі сучасних інформаційних технологій. Власні розрахунки рекомендується проводити за допомогою пакета прикладних програм і функцій </w:t>
      </w:r>
      <w:r w:rsidRPr="00B03F10">
        <w:rPr>
          <w:i/>
          <w:lang w:val="uk-UA"/>
        </w:rPr>
        <w:t>Excel Microsoft Office</w:t>
      </w:r>
      <w:r w:rsidR="00F60ED8">
        <w:rPr>
          <w:i/>
          <w:lang w:val="uk-UA"/>
        </w:rPr>
        <w:t xml:space="preserve"> та ін</w:t>
      </w:r>
      <w:r w:rsidRPr="00B03F10">
        <w:rPr>
          <w:lang w:val="uk-UA"/>
        </w:rPr>
        <w:t xml:space="preserve">. Допускається використання інших сертифікованих програм (з посиланням на авторство), а також оригінальних процедур і макросів </w:t>
      </w:r>
      <w:r w:rsidRPr="00B03F10">
        <w:rPr>
          <w:i/>
          <w:lang w:val="uk-UA"/>
        </w:rPr>
        <w:t>Microsoft Office</w:t>
      </w:r>
      <w:r w:rsidRPr="00B03F10">
        <w:rPr>
          <w:lang w:val="uk-UA"/>
        </w:rPr>
        <w:t xml:space="preserve">.  </w:t>
      </w:r>
    </w:p>
    <w:p w14:paraId="3B6A08B2" w14:textId="17CA33CC" w:rsidR="00120FDA" w:rsidRPr="00B03F10" w:rsidRDefault="00000000">
      <w:pPr>
        <w:ind w:left="14" w:right="230"/>
        <w:rPr>
          <w:lang w:val="uk-UA"/>
        </w:rPr>
      </w:pPr>
      <w:r w:rsidRPr="00B03F10">
        <w:rPr>
          <w:i/>
          <w:lang w:val="uk-UA"/>
        </w:rPr>
        <w:t>Обсяг другого розділу</w:t>
      </w:r>
      <w:r w:rsidRPr="00B03F10">
        <w:rPr>
          <w:lang w:val="uk-UA"/>
        </w:rPr>
        <w:t xml:space="preserve"> повинен становити </w:t>
      </w:r>
      <w:r w:rsidR="00F60ED8">
        <w:rPr>
          <w:lang w:val="uk-UA"/>
        </w:rPr>
        <w:t>+/</w:t>
      </w:r>
      <w:r w:rsidRPr="00B03F10">
        <w:rPr>
          <w:lang w:val="uk-UA"/>
        </w:rPr>
        <w:t>-</w:t>
      </w:r>
      <w:r w:rsidR="0091547B">
        <w:rPr>
          <w:lang w:val="uk-UA"/>
        </w:rPr>
        <w:t xml:space="preserve"> </w:t>
      </w:r>
      <w:r w:rsidRPr="00B03F10">
        <w:rPr>
          <w:lang w:val="uk-UA"/>
        </w:rPr>
        <w:t>3</w:t>
      </w:r>
      <w:r w:rsidR="00F710F2">
        <w:rPr>
          <w:lang w:val="uk-UA"/>
        </w:rPr>
        <w:t>5</w:t>
      </w:r>
      <w:r w:rsidRPr="00B03F10">
        <w:rPr>
          <w:lang w:val="uk-UA"/>
        </w:rPr>
        <w:t xml:space="preserve"> сторінок загального обсягу роботи</w:t>
      </w:r>
      <w:r w:rsidR="00F60ED8">
        <w:rPr>
          <w:lang w:val="uk-UA"/>
        </w:rPr>
        <w:t>,</w:t>
      </w:r>
      <w:r w:rsidRPr="00B03F10">
        <w:rPr>
          <w:lang w:val="uk-UA"/>
        </w:rPr>
        <w:t xml:space="preserve">  </w:t>
      </w:r>
      <w:r w:rsidRPr="00B03F10">
        <w:rPr>
          <w:i/>
          <w:lang w:val="uk-UA"/>
        </w:rPr>
        <w:t>рекомендаці</w:t>
      </w:r>
      <w:r w:rsidR="00F60ED8">
        <w:rPr>
          <w:i/>
          <w:lang w:val="uk-UA"/>
        </w:rPr>
        <w:t>ї</w:t>
      </w:r>
      <w:r w:rsidRPr="00B03F10">
        <w:rPr>
          <w:lang w:val="uk-UA"/>
        </w:rPr>
        <w:t xml:space="preserve"> </w:t>
      </w:r>
      <w:r w:rsidR="00F60ED8">
        <w:rPr>
          <w:lang w:val="uk-UA"/>
        </w:rPr>
        <w:t xml:space="preserve">як </w:t>
      </w:r>
      <w:r w:rsidRPr="00B03F10">
        <w:rPr>
          <w:lang w:val="uk-UA"/>
        </w:rPr>
        <w:t xml:space="preserve">розробка конкретних пропозицій щодо удосконалення предмета дослідження, його інформаційного, методичного та організаційного забезпечення, розробка стратегії, плану, проєкту, програми тощо на базі основних теоретичних положень, методичних підходів, методичного інструментарію, викладених у теоретичному розділі роботи, а також з урахуванням результатів аналізу. </w:t>
      </w:r>
    </w:p>
    <w:p w14:paraId="6DDC5985" w14:textId="43459B12" w:rsidR="00120FDA" w:rsidRPr="00B03F10" w:rsidRDefault="00F60ED8">
      <w:pPr>
        <w:ind w:left="532" w:right="230" w:firstLine="0"/>
        <w:rPr>
          <w:lang w:val="uk-UA"/>
        </w:rPr>
      </w:pPr>
      <w:r>
        <w:rPr>
          <w:lang w:val="uk-UA"/>
        </w:rPr>
        <w:t>Щодо</w:t>
      </w:r>
      <w:r w:rsidRPr="00B03F10">
        <w:rPr>
          <w:lang w:val="uk-UA"/>
        </w:rPr>
        <w:t xml:space="preserve"> рекомендацій</w:t>
      </w:r>
      <w:r>
        <w:rPr>
          <w:lang w:val="uk-UA"/>
        </w:rPr>
        <w:t xml:space="preserve">, то слід зазначити </w:t>
      </w:r>
      <w:r w:rsidRPr="00B03F10">
        <w:rPr>
          <w:lang w:val="uk-UA"/>
        </w:rPr>
        <w:t>так</w:t>
      </w:r>
      <w:r>
        <w:rPr>
          <w:lang w:val="uk-UA"/>
        </w:rPr>
        <w:t>е</w:t>
      </w:r>
      <w:r w:rsidRPr="00B03F10">
        <w:rPr>
          <w:lang w:val="uk-UA"/>
        </w:rPr>
        <w:t xml:space="preserve">:  </w:t>
      </w:r>
    </w:p>
    <w:p w14:paraId="396340BF" w14:textId="3B119221" w:rsidR="00120FDA" w:rsidRPr="00B03F10" w:rsidRDefault="00000000">
      <w:pPr>
        <w:numPr>
          <w:ilvl w:val="0"/>
          <w:numId w:val="1"/>
        </w:numPr>
        <w:ind w:right="230"/>
        <w:rPr>
          <w:lang w:val="uk-UA"/>
        </w:rPr>
      </w:pPr>
      <w:r w:rsidRPr="00B03F10">
        <w:rPr>
          <w:lang w:val="uk-UA"/>
        </w:rPr>
        <w:t xml:space="preserve">загальна характеристика заходу, його </w:t>
      </w:r>
      <w:r w:rsidR="00F60ED8">
        <w:rPr>
          <w:lang w:val="uk-UA"/>
        </w:rPr>
        <w:t>відповідність</w:t>
      </w:r>
      <w:r w:rsidRPr="00B03F10">
        <w:rPr>
          <w:lang w:val="uk-UA"/>
        </w:rPr>
        <w:t xml:space="preserve"> до виконуваної теми роботи та можливостей впливу на очікувані результати;  </w:t>
      </w:r>
    </w:p>
    <w:p w14:paraId="2FB7BBED" w14:textId="77777777" w:rsidR="00120FDA" w:rsidRPr="00B03F10" w:rsidRDefault="00000000">
      <w:pPr>
        <w:numPr>
          <w:ilvl w:val="0"/>
          <w:numId w:val="1"/>
        </w:numPr>
        <w:ind w:right="230"/>
        <w:rPr>
          <w:lang w:val="uk-UA"/>
        </w:rPr>
      </w:pPr>
      <w:r w:rsidRPr="00B03F10">
        <w:rPr>
          <w:lang w:val="uk-UA"/>
        </w:rPr>
        <w:t xml:space="preserve">обґрунтування ідеї даного заходу;  </w:t>
      </w:r>
    </w:p>
    <w:p w14:paraId="4701B17A" w14:textId="4D1381C8" w:rsidR="00120FDA" w:rsidRPr="00F60ED8" w:rsidRDefault="00000000" w:rsidP="00F60ED8">
      <w:pPr>
        <w:numPr>
          <w:ilvl w:val="0"/>
          <w:numId w:val="1"/>
        </w:numPr>
        <w:ind w:right="230"/>
        <w:rPr>
          <w:lang w:val="uk-UA"/>
        </w:rPr>
      </w:pPr>
      <w:r w:rsidRPr="00B03F10">
        <w:rPr>
          <w:lang w:val="uk-UA"/>
        </w:rPr>
        <w:t>обґрунтування з обов’язковим відображенням за допомогою рисунків, схем, креслень</w:t>
      </w:r>
      <w:r w:rsidR="00F60ED8">
        <w:rPr>
          <w:lang w:val="uk-UA"/>
        </w:rPr>
        <w:t xml:space="preserve"> </w:t>
      </w:r>
      <w:r w:rsidRPr="00B03F10">
        <w:rPr>
          <w:lang w:val="uk-UA"/>
        </w:rPr>
        <w:t xml:space="preserve">тощо (рекомендується виносити у додатки до роботи);  </w:t>
      </w:r>
      <w:r w:rsidRPr="00F60ED8">
        <w:rPr>
          <w:lang w:val="uk-UA"/>
        </w:rPr>
        <w:t xml:space="preserve">  </w:t>
      </w:r>
    </w:p>
    <w:p w14:paraId="44467055" w14:textId="0066A622" w:rsidR="00120FDA" w:rsidRPr="00B03F10" w:rsidRDefault="00120FDA">
      <w:pPr>
        <w:spacing w:after="0" w:line="259" w:lineRule="auto"/>
        <w:ind w:right="158" w:firstLine="0"/>
        <w:jc w:val="center"/>
        <w:rPr>
          <w:lang w:val="uk-UA"/>
        </w:rPr>
      </w:pPr>
    </w:p>
    <w:p w14:paraId="5D504478" w14:textId="77777777" w:rsidR="00120FDA" w:rsidRPr="00B03F10" w:rsidRDefault="00000000">
      <w:pPr>
        <w:pStyle w:val="2"/>
        <w:rPr>
          <w:lang w:val="uk-UA"/>
        </w:rPr>
      </w:pPr>
      <w:r w:rsidRPr="00B03F10">
        <w:rPr>
          <w:lang w:val="uk-UA"/>
        </w:rPr>
        <w:t xml:space="preserve">Висновки  </w:t>
      </w:r>
    </w:p>
    <w:p w14:paraId="6B5F9665" w14:textId="77777777" w:rsidR="00120FDA" w:rsidRPr="00B03F10" w:rsidRDefault="00000000">
      <w:pPr>
        <w:ind w:left="14" w:right="230"/>
        <w:rPr>
          <w:lang w:val="uk-UA"/>
        </w:rPr>
      </w:pPr>
      <w:r w:rsidRPr="00B03F10">
        <w:rPr>
          <w:i/>
          <w:lang w:val="uk-UA"/>
        </w:rPr>
        <w:t xml:space="preserve">Висновки </w:t>
      </w:r>
      <w:r w:rsidRPr="00B03F10">
        <w:rPr>
          <w:lang w:val="uk-UA"/>
        </w:rPr>
        <w:t xml:space="preserve">є окремою структурною частиною кваліфікаційної роботи та стислим викладенням підсумків проведеного дослідження. Вони повинні містити загальну оцінку результатів роботи й стислі висновки по кожному завданню дослідження. Якщо у вступі поставлено 4 завдання, то у висновках по кожному завданню повинно бути сформовано мінімум по одному результату й, отже, усього повинно бути мінімум чотири результати. Якісно написані вступ й висновки дають чітке уявлення про якість проведеного дослідження, коло розглянутих питань, методи і результати дослідження.  </w:t>
      </w:r>
    </w:p>
    <w:p w14:paraId="4D19829F" w14:textId="385A4686" w:rsidR="00120FDA" w:rsidRPr="00B03F10" w:rsidRDefault="00000000">
      <w:pPr>
        <w:ind w:left="14" w:right="230"/>
        <w:rPr>
          <w:lang w:val="uk-UA"/>
        </w:rPr>
      </w:pPr>
      <w:r w:rsidRPr="00B03F10">
        <w:rPr>
          <w:lang w:val="uk-UA"/>
        </w:rPr>
        <w:t>Основний акцент необхідно робити на результатах дослідницько</w:t>
      </w:r>
      <w:r w:rsidR="0091547B">
        <w:rPr>
          <w:lang w:val="uk-UA"/>
        </w:rPr>
        <w:t>-</w:t>
      </w:r>
      <w:r w:rsidRPr="00B03F10">
        <w:rPr>
          <w:lang w:val="uk-UA"/>
        </w:rPr>
        <w:t xml:space="preserve">аналітичної  частини </w:t>
      </w:r>
      <w:r w:rsidR="0091547B">
        <w:rPr>
          <w:lang w:val="uk-UA"/>
        </w:rPr>
        <w:t>з</w:t>
      </w:r>
      <w:r w:rsidRPr="00B03F10">
        <w:rPr>
          <w:lang w:val="uk-UA"/>
        </w:rPr>
        <w:t xml:space="preserve"> рекомендаці</w:t>
      </w:r>
      <w:r w:rsidR="0091547B">
        <w:rPr>
          <w:lang w:val="uk-UA"/>
        </w:rPr>
        <w:t>ями</w:t>
      </w:r>
      <w:r w:rsidRPr="00B03F10">
        <w:rPr>
          <w:lang w:val="uk-UA"/>
        </w:rPr>
        <w:t xml:space="preserve">, </w:t>
      </w:r>
      <w:r w:rsidR="0091547B">
        <w:rPr>
          <w:lang w:val="uk-UA"/>
        </w:rPr>
        <w:t>що</w:t>
      </w:r>
      <w:r w:rsidRPr="00B03F10">
        <w:rPr>
          <w:lang w:val="uk-UA"/>
        </w:rPr>
        <w:t xml:space="preserve"> висвітлюють пропозиції за результатами проведеного дослідження, </w:t>
      </w:r>
      <w:r w:rsidR="0091547B">
        <w:rPr>
          <w:lang w:val="uk-UA"/>
        </w:rPr>
        <w:t>і</w:t>
      </w:r>
      <w:r w:rsidRPr="00B03F10">
        <w:rPr>
          <w:lang w:val="uk-UA"/>
        </w:rPr>
        <w:t xml:space="preserve"> виносяться на захист роботи перед екзаменаційною комісією (ЕК).  </w:t>
      </w:r>
    </w:p>
    <w:p w14:paraId="66B4F72F" w14:textId="434E83F5" w:rsidR="00120FDA" w:rsidRPr="00B03F10" w:rsidRDefault="00000000">
      <w:pPr>
        <w:ind w:left="532" w:right="230" w:firstLine="0"/>
        <w:rPr>
          <w:lang w:val="uk-UA"/>
        </w:rPr>
      </w:pPr>
      <w:r w:rsidRPr="00B03F10">
        <w:rPr>
          <w:lang w:val="uk-UA"/>
        </w:rPr>
        <w:t xml:space="preserve">Обсяг висновків, як правило, не повинен перевищувати </w:t>
      </w:r>
      <w:r w:rsidR="0091547B">
        <w:rPr>
          <w:lang w:val="uk-UA"/>
        </w:rPr>
        <w:t xml:space="preserve"> </w:t>
      </w:r>
      <w:r w:rsidRPr="00B03F10">
        <w:rPr>
          <w:lang w:val="uk-UA"/>
        </w:rPr>
        <w:t>3 сторінк</w:t>
      </w:r>
      <w:r w:rsidR="00F710F2">
        <w:rPr>
          <w:lang w:val="uk-UA"/>
        </w:rPr>
        <w:t>и</w:t>
      </w:r>
      <w:r w:rsidRPr="00B03F10">
        <w:rPr>
          <w:lang w:val="uk-UA"/>
        </w:rPr>
        <w:t xml:space="preserve">. </w:t>
      </w:r>
    </w:p>
    <w:p w14:paraId="477BB5B8" w14:textId="77777777" w:rsidR="00120FDA" w:rsidRPr="00B03F10" w:rsidRDefault="00000000">
      <w:pPr>
        <w:spacing w:after="0" w:line="259" w:lineRule="auto"/>
        <w:ind w:left="346" w:right="0" w:firstLine="0"/>
        <w:jc w:val="center"/>
        <w:rPr>
          <w:lang w:val="uk-UA"/>
        </w:rPr>
      </w:pPr>
      <w:r w:rsidRPr="00B03F10">
        <w:rPr>
          <w:b/>
          <w:lang w:val="uk-UA"/>
        </w:rPr>
        <w:t xml:space="preserve"> </w:t>
      </w:r>
    </w:p>
    <w:p w14:paraId="6FF7200B" w14:textId="77777777" w:rsidR="00120FDA" w:rsidRPr="00B03F10" w:rsidRDefault="00000000">
      <w:pPr>
        <w:pStyle w:val="2"/>
        <w:ind w:right="209"/>
        <w:rPr>
          <w:lang w:val="uk-UA"/>
        </w:rPr>
      </w:pPr>
      <w:r w:rsidRPr="00B03F10">
        <w:rPr>
          <w:lang w:val="uk-UA"/>
        </w:rPr>
        <w:t xml:space="preserve">Список використаних джерел </w:t>
      </w:r>
    </w:p>
    <w:p w14:paraId="76953BC8" w14:textId="3EE155AA" w:rsidR="00120FDA" w:rsidRPr="00B03F10" w:rsidRDefault="00000000">
      <w:pPr>
        <w:ind w:left="14" w:right="230"/>
        <w:rPr>
          <w:lang w:val="uk-UA"/>
        </w:rPr>
      </w:pPr>
      <w:r w:rsidRPr="00B03F10">
        <w:rPr>
          <w:i/>
          <w:lang w:val="uk-UA"/>
        </w:rPr>
        <w:t>Список використаних джерел</w:t>
      </w:r>
      <w:r w:rsidRPr="00B03F10">
        <w:rPr>
          <w:lang w:val="uk-UA"/>
        </w:rPr>
        <w:t xml:space="preserve"> – елемент бібліографічного апарату, що містить бібліографічні описи використаних джерел. </w:t>
      </w:r>
      <w:r w:rsidRPr="00F710F2">
        <w:rPr>
          <w:u w:val="single"/>
          <w:lang w:val="uk-UA"/>
        </w:rPr>
        <w:t>Це одна із суттєвих частин роботи, що віддзеркалює самостійну творчу працю її автора і демонструє ступінь фундаментальності проведеного ним дослідження</w:t>
      </w:r>
      <w:r w:rsidRPr="00B03F10">
        <w:rPr>
          <w:lang w:val="uk-UA"/>
        </w:rPr>
        <w:t xml:space="preserve">. Список використаних джерел розміщується після висновків </w:t>
      </w:r>
      <w:r w:rsidR="00F710F2">
        <w:rPr>
          <w:lang w:val="uk-UA"/>
        </w:rPr>
        <w:t>і</w:t>
      </w:r>
      <w:r w:rsidRPr="00B03F10">
        <w:rPr>
          <w:lang w:val="uk-UA"/>
        </w:rPr>
        <w:t xml:space="preserve"> пропозицій та має самостійну нумерацію. </w:t>
      </w:r>
    </w:p>
    <w:p w14:paraId="5623562D" w14:textId="77777777" w:rsidR="00120FDA" w:rsidRPr="00B03F10" w:rsidRDefault="00000000">
      <w:pPr>
        <w:ind w:left="14" w:right="230"/>
        <w:rPr>
          <w:lang w:val="uk-UA"/>
        </w:rPr>
      </w:pPr>
      <w:r w:rsidRPr="00B03F10">
        <w:rPr>
          <w:lang w:val="uk-UA"/>
        </w:rPr>
        <w:t xml:space="preserve">Бібліографічний опис складають безпосередньо за друкованим виданням або виписують із каталогів і бібліографічних покажчиків повністю, без пропусків будь-яких елементів, скорочення назв тощо.  </w:t>
      </w:r>
    </w:p>
    <w:p w14:paraId="1EDF1630" w14:textId="22455825" w:rsidR="00F710F2" w:rsidRDefault="00000000">
      <w:pPr>
        <w:ind w:left="14" w:right="230"/>
        <w:rPr>
          <w:lang w:val="uk-UA"/>
        </w:rPr>
      </w:pPr>
      <w:r w:rsidRPr="00B03F10">
        <w:rPr>
          <w:lang w:val="uk-UA"/>
        </w:rPr>
        <w:t xml:space="preserve">Список використаних джерел формується за алфавітом у такому порядку: </w:t>
      </w:r>
      <w:r w:rsidR="00F710F2">
        <w:rPr>
          <w:lang w:val="uk-UA"/>
        </w:rPr>
        <w:t xml:space="preserve"> </w:t>
      </w:r>
      <w:r w:rsidR="00F710F2">
        <w:rPr>
          <w:lang w:val="uk-UA"/>
        </w:rPr>
        <w:tab/>
        <w:t xml:space="preserve">- </w:t>
      </w:r>
      <w:r w:rsidRPr="00B03F10">
        <w:rPr>
          <w:lang w:val="uk-UA"/>
        </w:rPr>
        <w:t>спочатку літературні джерела українською мовою, в т.ч. Інтернет-джерела,</w:t>
      </w:r>
    </w:p>
    <w:p w14:paraId="24ADD331" w14:textId="59635DF1" w:rsidR="00120FDA" w:rsidRPr="00B03F10" w:rsidRDefault="00F710F2">
      <w:pPr>
        <w:ind w:left="14" w:right="230"/>
        <w:rPr>
          <w:lang w:val="uk-UA"/>
        </w:rPr>
      </w:pPr>
      <w:r>
        <w:rPr>
          <w:lang w:val="uk-UA"/>
        </w:rPr>
        <w:t>-</w:t>
      </w:r>
      <w:r w:rsidRPr="00B03F10">
        <w:rPr>
          <w:lang w:val="uk-UA"/>
        </w:rPr>
        <w:t xml:space="preserve"> потім мовою країн ЄС згідно з ДСТУ 8302:2015 </w:t>
      </w:r>
      <w:r>
        <w:rPr>
          <w:lang w:val="uk-UA"/>
        </w:rPr>
        <w:t>«</w:t>
      </w:r>
      <w:r w:rsidRPr="00B03F10">
        <w:rPr>
          <w:lang w:val="uk-UA"/>
        </w:rPr>
        <w:t>Інформація та документація. Бібліографічне посилання. Загальні положення та правила складання</w:t>
      </w:r>
      <w:r>
        <w:rPr>
          <w:lang w:val="uk-UA"/>
        </w:rPr>
        <w:t>»</w:t>
      </w:r>
      <w:r w:rsidRPr="00B03F10">
        <w:rPr>
          <w:lang w:val="uk-UA"/>
        </w:rPr>
        <w:t xml:space="preserve">. </w:t>
      </w:r>
    </w:p>
    <w:p w14:paraId="3B8BC648" w14:textId="77777777" w:rsidR="00120FDA" w:rsidRPr="00B03F10" w:rsidRDefault="00000000">
      <w:pPr>
        <w:ind w:left="14" w:right="230"/>
        <w:rPr>
          <w:lang w:val="uk-UA"/>
        </w:rPr>
      </w:pPr>
      <w:r w:rsidRPr="00B03F10">
        <w:rPr>
          <w:lang w:val="uk-UA"/>
        </w:rPr>
        <w:t xml:space="preserve">Складаючи список використаних джерел в алфавітному порядку, необхідно врахувати такі умови:  </w:t>
      </w:r>
    </w:p>
    <w:p w14:paraId="7C429CEE" w14:textId="77777777" w:rsidR="00120FDA" w:rsidRPr="00B03F10" w:rsidRDefault="00000000">
      <w:pPr>
        <w:ind w:left="532" w:right="230" w:firstLine="0"/>
        <w:rPr>
          <w:lang w:val="uk-UA"/>
        </w:rPr>
      </w:pPr>
      <w:r w:rsidRPr="00B03F10">
        <w:rPr>
          <w:lang w:val="uk-UA"/>
        </w:rPr>
        <w:t xml:space="preserve">а) закони України (у хронологічному порядку);  </w:t>
      </w:r>
    </w:p>
    <w:p w14:paraId="228B626E" w14:textId="77777777" w:rsidR="00120FDA" w:rsidRPr="00B03F10" w:rsidRDefault="00000000">
      <w:pPr>
        <w:spacing w:after="3" w:line="259" w:lineRule="auto"/>
        <w:ind w:left="10" w:right="305" w:hanging="10"/>
        <w:jc w:val="center"/>
        <w:rPr>
          <w:lang w:val="uk-UA"/>
        </w:rPr>
      </w:pPr>
      <w:r w:rsidRPr="00B03F10">
        <w:rPr>
          <w:lang w:val="uk-UA"/>
        </w:rPr>
        <w:t xml:space="preserve">б) укази Президента, постанови уряду (у хронологічному порядку);  </w:t>
      </w:r>
    </w:p>
    <w:p w14:paraId="584BD520" w14:textId="77777777" w:rsidR="00120FDA" w:rsidRPr="00B03F10" w:rsidRDefault="00000000">
      <w:pPr>
        <w:ind w:left="532" w:right="230" w:firstLine="0"/>
        <w:rPr>
          <w:lang w:val="uk-UA"/>
        </w:rPr>
      </w:pPr>
      <w:r w:rsidRPr="00B03F10">
        <w:rPr>
          <w:lang w:val="uk-UA"/>
        </w:rPr>
        <w:t xml:space="preserve">в) директивні матеріали міністерств (у хронологічному порядку);  </w:t>
      </w:r>
    </w:p>
    <w:p w14:paraId="703C0B2F" w14:textId="77777777" w:rsidR="00120FDA" w:rsidRPr="00B03F10" w:rsidRDefault="00000000">
      <w:pPr>
        <w:ind w:left="14" w:right="230"/>
        <w:rPr>
          <w:lang w:val="uk-UA"/>
        </w:rPr>
      </w:pPr>
      <w:r w:rsidRPr="00B03F10">
        <w:rPr>
          <w:lang w:val="uk-UA"/>
        </w:rPr>
        <w:t xml:space="preserve">г) монографії, брошури, підручники, статті, інструктивні, нормативні та інші матеріали, що використовуються підприємством, Інтернет-ресурси (за абеткою); </w:t>
      </w:r>
    </w:p>
    <w:p w14:paraId="4A85ECC1" w14:textId="77777777" w:rsidR="00120FDA" w:rsidRPr="00B03F10" w:rsidRDefault="00000000">
      <w:pPr>
        <w:ind w:left="532" w:right="230" w:firstLine="0"/>
        <w:rPr>
          <w:lang w:val="uk-UA"/>
        </w:rPr>
      </w:pPr>
      <w:r w:rsidRPr="00B03F10">
        <w:rPr>
          <w:lang w:val="uk-UA"/>
        </w:rPr>
        <w:t xml:space="preserve">д) іншомовні джерела.  </w:t>
      </w:r>
    </w:p>
    <w:p w14:paraId="0ED88A7F" w14:textId="77777777" w:rsidR="00120FDA" w:rsidRPr="00B03F10" w:rsidRDefault="00000000">
      <w:pPr>
        <w:ind w:left="532" w:right="230" w:firstLine="0"/>
        <w:rPr>
          <w:lang w:val="uk-UA"/>
        </w:rPr>
      </w:pPr>
      <w:r w:rsidRPr="00B03F10">
        <w:rPr>
          <w:lang w:val="uk-UA"/>
        </w:rPr>
        <w:t xml:space="preserve">Список використаних джерел повинен містити не менше 50 позицій.  </w:t>
      </w:r>
    </w:p>
    <w:p w14:paraId="2445F092" w14:textId="0869F05E" w:rsidR="00120FDA" w:rsidRPr="00B03F10" w:rsidRDefault="00000000">
      <w:pPr>
        <w:ind w:left="14" w:right="230"/>
        <w:rPr>
          <w:lang w:val="uk-UA"/>
        </w:rPr>
      </w:pPr>
      <w:r w:rsidRPr="00B03F10">
        <w:rPr>
          <w:lang w:val="uk-UA"/>
        </w:rPr>
        <w:t xml:space="preserve">Необхідно мати на увазі, що у списку використаних джерел обов’язково зазначаються джерела, на які автор робить посилання в роботі, а також ті, на які немає посилань, але їх опрацювання допомогло авторові більш змістовно написати ті чи інші розділи. Необхідно залучати матеріали і дані, отримані з офіційних сайтів Інтернет-мережі. У цьому випадку необхідно вказати не лише точне джерело матеріалів (сайт), але й автора повідомлення (статті) та назву цього повідомлення, враховуючи вимоги до оформлення такого джерела. </w:t>
      </w:r>
    </w:p>
    <w:p w14:paraId="2A2AE0FD" w14:textId="77777777" w:rsidR="00120FDA" w:rsidRPr="00B03F10" w:rsidRDefault="00000000">
      <w:pPr>
        <w:spacing w:after="0" w:line="259" w:lineRule="auto"/>
        <w:ind w:left="346" w:right="0" w:firstLine="0"/>
        <w:jc w:val="center"/>
        <w:rPr>
          <w:lang w:val="uk-UA"/>
        </w:rPr>
      </w:pPr>
      <w:r w:rsidRPr="00B03F10">
        <w:rPr>
          <w:b/>
          <w:lang w:val="uk-UA"/>
        </w:rPr>
        <w:t xml:space="preserve"> </w:t>
      </w:r>
    </w:p>
    <w:p w14:paraId="4A061C7B" w14:textId="77777777" w:rsidR="00120FDA" w:rsidRPr="00B03F10" w:rsidRDefault="00000000">
      <w:pPr>
        <w:pStyle w:val="2"/>
        <w:rPr>
          <w:lang w:val="uk-UA"/>
        </w:rPr>
      </w:pPr>
      <w:r w:rsidRPr="00B03F10">
        <w:rPr>
          <w:lang w:val="uk-UA"/>
        </w:rPr>
        <w:t xml:space="preserve">Додатки </w:t>
      </w:r>
    </w:p>
    <w:p w14:paraId="677F7AF7" w14:textId="77777777" w:rsidR="00120FDA" w:rsidRPr="00B03F10" w:rsidRDefault="00000000">
      <w:pPr>
        <w:ind w:left="14" w:right="230"/>
        <w:rPr>
          <w:lang w:val="uk-UA"/>
        </w:rPr>
      </w:pPr>
      <w:bookmarkStart w:id="15" w:name="_Hlk168005398"/>
      <w:r w:rsidRPr="00B03F10">
        <w:rPr>
          <w:i/>
          <w:lang w:val="uk-UA"/>
        </w:rPr>
        <w:t>Додатки до кваліфікаційної роботи</w:t>
      </w:r>
      <w:r w:rsidRPr="00B03F10">
        <w:rPr>
          <w:lang w:val="uk-UA"/>
        </w:rPr>
        <w:t xml:space="preserve"> мають містити інформаційні матеріали, що становлять базу аналітичних досліджень з обраної теми, і розміщуються на останніх сторінках. Вони носять обов’язковий, але допоміжний характер і не входять до обсягу сторінок основного тексту роботи. У додатки доцільно включати матеріал, необхідний для повноти сприяння кваліфікаційної роботи</w:t>
      </w:r>
      <w:bookmarkEnd w:id="15"/>
      <w:r w:rsidRPr="00B03F10">
        <w:rPr>
          <w:lang w:val="uk-UA"/>
        </w:rPr>
        <w:t xml:space="preserve">, зокрема, реальні облікові та управлінські документи підприємства-об’єкта дослідження та інших підприємств, що наводяться як приклади (шаблони); рекламні матеріали; проміжні математичні доведення, формули, розрахунки; таблиці допоміжних цифрових даних; інструкції, методики, описання алгоритмів і програм вирішення задач на ПК, що розроблені під час виконання роботи; ілюстрації допоміжного характеру тощо. </w:t>
      </w:r>
    </w:p>
    <w:p w14:paraId="4B8F8AAE" w14:textId="4E6108D1" w:rsidR="00120FDA" w:rsidRPr="00B03F10" w:rsidRDefault="00000000">
      <w:pPr>
        <w:spacing w:after="0" w:line="259" w:lineRule="auto"/>
        <w:ind w:left="532" w:right="0" w:firstLine="0"/>
        <w:jc w:val="left"/>
        <w:rPr>
          <w:lang w:val="uk-UA"/>
        </w:rPr>
      </w:pPr>
      <w:r w:rsidRPr="00B03F10">
        <w:rPr>
          <w:lang w:val="uk-UA"/>
        </w:rPr>
        <w:t xml:space="preserve"> </w:t>
      </w:r>
    </w:p>
    <w:p w14:paraId="5CC823A7" w14:textId="77777777" w:rsidR="00120FDA" w:rsidRPr="00B03F10" w:rsidRDefault="00000000">
      <w:pPr>
        <w:pStyle w:val="1"/>
        <w:spacing w:after="4" w:line="249" w:lineRule="auto"/>
        <w:ind w:left="724" w:right="219" w:hanging="199"/>
        <w:jc w:val="left"/>
        <w:rPr>
          <w:lang w:val="uk-UA"/>
        </w:rPr>
      </w:pPr>
      <w:bookmarkStart w:id="16" w:name="_Toc70843"/>
      <w:r w:rsidRPr="00B03F10">
        <w:rPr>
          <w:lang w:val="uk-UA"/>
        </w:rPr>
        <w:t xml:space="preserve">ВИМОГИ ДО ОФОРМЛЕННЯ КВАЛІФІКАЦІЙНОЇ РОБОТИ </w:t>
      </w:r>
      <w:bookmarkEnd w:id="16"/>
    </w:p>
    <w:p w14:paraId="050CB3D5" w14:textId="77777777" w:rsidR="00120FDA" w:rsidRPr="00B03F10" w:rsidRDefault="00000000">
      <w:pPr>
        <w:spacing w:after="0" w:line="259" w:lineRule="auto"/>
        <w:ind w:left="346" w:right="0" w:firstLine="0"/>
        <w:jc w:val="center"/>
        <w:rPr>
          <w:lang w:val="uk-UA"/>
        </w:rPr>
      </w:pPr>
      <w:r w:rsidRPr="00B03F10">
        <w:rPr>
          <w:b/>
          <w:lang w:val="uk-UA"/>
        </w:rPr>
        <w:t xml:space="preserve"> </w:t>
      </w:r>
    </w:p>
    <w:p w14:paraId="535BB703" w14:textId="18B07622" w:rsidR="00120FDA" w:rsidRPr="00B03F10" w:rsidRDefault="00000000">
      <w:pPr>
        <w:pStyle w:val="2"/>
        <w:ind w:right="208"/>
        <w:rPr>
          <w:lang w:val="uk-UA"/>
        </w:rPr>
      </w:pPr>
      <w:r w:rsidRPr="00B03F10">
        <w:rPr>
          <w:lang w:val="uk-UA"/>
        </w:rPr>
        <w:t>Вимоги до основного тексту та використаних джерел</w:t>
      </w:r>
      <w:r w:rsidR="0091547B">
        <w:rPr>
          <w:lang w:val="uk-UA"/>
        </w:rPr>
        <w:t>:</w:t>
      </w:r>
      <w:r w:rsidRPr="00B03F10">
        <w:rPr>
          <w:lang w:val="uk-UA"/>
        </w:rPr>
        <w:t xml:space="preserve"> </w:t>
      </w:r>
    </w:p>
    <w:p w14:paraId="312EBA4E" w14:textId="4AB8A976" w:rsidR="0091547B" w:rsidRDefault="0091547B">
      <w:pPr>
        <w:ind w:left="14" w:right="230"/>
        <w:rPr>
          <w:lang w:val="uk-UA"/>
        </w:rPr>
      </w:pPr>
      <w:r>
        <w:rPr>
          <w:lang w:val="uk-UA"/>
        </w:rPr>
        <w:t>- м</w:t>
      </w:r>
      <w:r w:rsidRPr="00B03F10">
        <w:rPr>
          <w:lang w:val="uk-UA"/>
        </w:rPr>
        <w:t xml:space="preserve">ова викладення тексту кваліфікаційної роботи – державна, </w:t>
      </w:r>
    </w:p>
    <w:p w14:paraId="7A873B80" w14:textId="13CF4ED3" w:rsidR="0091547B" w:rsidRDefault="0091547B">
      <w:pPr>
        <w:ind w:left="14" w:right="230"/>
        <w:rPr>
          <w:lang w:val="uk-UA"/>
        </w:rPr>
      </w:pPr>
      <w:r>
        <w:rPr>
          <w:lang w:val="uk-UA"/>
        </w:rPr>
        <w:t xml:space="preserve">- </w:t>
      </w:r>
      <w:r w:rsidRPr="00B03F10">
        <w:rPr>
          <w:lang w:val="uk-UA"/>
        </w:rPr>
        <w:t xml:space="preserve">стиль – науковий (не допускається розмовний стиль, вживання фразеологізмів, художніх засобів, плагіат), </w:t>
      </w:r>
    </w:p>
    <w:p w14:paraId="0088D69E" w14:textId="6CC690DE" w:rsidR="00120FDA" w:rsidRPr="00B03F10" w:rsidRDefault="0091547B">
      <w:pPr>
        <w:ind w:left="14" w:right="230"/>
        <w:rPr>
          <w:lang w:val="uk-UA"/>
        </w:rPr>
      </w:pPr>
      <w:r>
        <w:rPr>
          <w:lang w:val="uk-UA"/>
        </w:rPr>
        <w:t xml:space="preserve">- </w:t>
      </w:r>
      <w:r w:rsidRPr="00B03F10">
        <w:rPr>
          <w:lang w:val="uk-UA"/>
        </w:rPr>
        <w:t xml:space="preserve">текст </w:t>
      </w:r>
      <w:r>
        <w:rPr>
          <w:lang w:val="uk-UA"/>
        </w:rPr>
        <w:t>має</w:t>
      </w:r>
      <w:r w:rsidRPr="00B03F10">
        <w:rPr>
          <w:lang w:val="uk-UA"/>
        </w:rPr>
        <w:t xml:space="preserve"> бути викладений логічно, послідовно, без орфографічних і граматичних помилок.  </w:t>
      </w:r>
    </w:p>
    <w:p w14:paraId="1C9E2DCA" w14:textId="77777777" w:rsidR="00120FDA" w:rsidRPr="00B03F10" w:rsidRDefault="00000000">
      <w:pPr>
        <w:ind w:left="14" w:right="230"/>
        <w:rPr>
          <w:lang w:val="uk-UA"/>
        </w:rPr>
      </w:pPr>
      <w:r w:rsidRPr="00B03F10">
        <w:rPr>
          <w:lang w:val="uk-UA"/>
        </w:rPr>
        <w:t>Робота має бути обов’язково надрукована на одному боці сторінок стандартного білого паперу формату А 4 (210</w:t>
      </w:r>
      <w:r w:rsidRPr="00B03F10">
        <w:rPr>
          <w:rFonts w:ascii="Segoe UI Symbol" w:eastAsia="Segoe UI Symbol" w:hAnsi="Segoe UI Symbol" w:cs="Segoe UI Symbol"/>
          <w:sz w:val="17"/>
          <w:lang w:val="uk-UA"/>
        </w:rPr>
        <w:t></w:t>
      </w:r>
      <w:r w:rsidRPr="00B03F10">
        <w:rPr>
          <w:lang w:val="uk-UA"/>
        </w:rPr>
        <w:t xml:space="preserve">297 мм). Допускається у разі потреби розміщувати таблиці та інші ілюстративні матеріали на аркушах формату А3. Роздруковані на ПК програмні документи мають відповідати формату А4, входити до загальної нумерації сторінок роботи і розміщуватися, як правило, у додатках.  </w:t>
      </w:r>
    </w:p>
    <w:p w14:paraId="7B4F4F4F" w14:textId="77777777" w:rsidR="00120FDA" w:rsidRPr="00B03F10" w:rsidRDefault="00000000">
      <w:pPr>
        <w:ind w:left="14" w:right="230"/>
        <w:rPr>
          <w:lang w:val="uk-UA"/>
        </w:rPr>
      </w:pPr>
      <w:r w:rsidRPr="00B03F10">
        <w:rPr>
          <w:lang w:val="uk-UA"/>
        </w:rPr>
        <w:t xml:space="preserve">Шрифт друку повинен бути чітким, стрічка – чорного кольору середньої жирності. Щільність тексту роботи повинна бути однаковою. Перенесення слів у тексті не допускається. Вписувати у друкований текст окремі іншомовні слова, формули тощо можна чорнилом, або пастою тільки чорного кольору. </w:t>
      </w:r>
    </w:p>
    <w:p w14:paraId="2CA2867E" w14:textId="77777777" w:rsidR="00120FDA" w:rsidRPr="00B03F10" w:rsidRDefault="00000000">
      <w:pPr>
        <w:ind w:left="14" w:right="230" w:firstLine="0"/>
        <w:rPr>
          <w:lang w:val="uk-UA"/>
        </w:rPr>
      </w:pPr>
      <w:r w:rsidRPr="00B03F10">
        <w:rPr>
          <w:lang w:val="uk-UA"/>
        </w:rPr>
        <w:t xml:space="preserve">Щільність вписаного тексту має бути наближеною до щільності основного тексту. Не вичитаний здобувачем вищої освіти та керівником текст з лексичними та орфографічними помилками є неприпустимим.  </w:t>
      </w:r>
    </w:p>
    <w:p w14:paraId="720E6A82" w14:textId="77777777" w:rsidR="00120FDA" w:rsidRPr="00B03F10" w:rsidRDefault="00000000">
      <w:pPr>
        <w:ind w:left="14" w:right="230"/>
        <w:rPr>
          <w:lang w:val="uk-UA"/>
        </w:rPr>
      </w:pPr>
      <w:r w:rsidRPr="00B03F10">
        <w:rPr>
          <w:lang w:val="uk-UA"/>
        </w:rPr>
        <w:t xml:space="preserve">Набір тексту кваліфікаційної роботи здійснюється на комп’ютері через  1,5 міжрядкових інтервали (29–30 рядків на сторінці), кількість символів у рядку – не менше 60 (комп’ютерний набір – 14 кегель, шрифт текстового редактора – Word Times New Roman, вирівнювання тексту – по ширині сторінки). Абзац – 1,25см. Поля: зліва – не менше 25 мм, справа – не менше 10 мм, зверху і знизу – не менше 20 мм.  </w:t>
      </w:r>
    </w:p>
    <w:p w14:paraId="2E18FC28" w14:textId="55CE5B37" w:rsidR="00120FDA" w:rsidRPr="00B03F10" w:rsidRDefault="00000000">
      <w:pPr>
        <w:ind w:left="14" w:right="230"/>
        <w:rPr>
          <w:lang w:val="uk-UA"/>
        </w:rPr>
      </w:pPr>
      <w:r w:rsidRPr="00B03F10">
        <w:rPr>
          <w:lang w:val="uk-UA"/>
        </w:rPr>
        <w:t xml:space="preserve">Текст основної частини роботи поділяється на розділи і підрозділи (параграфи) – згідно із затвердженим планом. В окремих випадках підрозділи можуть бути поділені на пункти. Розділи позначають арабськими цифрами  (1, 2, 3 </w:t>
      </w:r>
      <w:r w:rsidR="0091547B">
        <w:rPr>
          <w:lang w:val="uk-UA"/>
        </w:rPr>
        <w:t>тощо</w:t>
      </w:r>
      <w:r w:rsidRPr="00B03F10">
        <w:rPr>
          <w:lang w:val="uk-UA"/>
        </w:rPr>
        <w:t xml:space="preserve">.), підрозділи – номером розділу та підрозділу через крапку (1.1, 1.2 або 2.1, 2.2 </w:t>
      </w:r>
      <w:r w:rsidR="0091547B">
        <w:rPr>
          <w:lang w:val="uk-UA"/>
        </w:rPr>
        <w:t>тощо</w:t>
      </w:r>
      <w:r w:rsidRPr="00B03F10">
        <w:rPr>
          <w:lang w:val="uk-UA"/>
        </w:rPr>
        <w:t>)</w:t>
      </w:r>
      <w:r w:rsidR="0091547B">
        <w:rPr>
          <w:lang w:val="uk-UA"/>
        </w:rPr>
        <w:t>.</w:t>
      </w:r>
      <w:r w:rsidRPr="00B03F10">
        <w:rPr>
          <w:lang w:val="uk-UA"/>
        </w:rPr>
        <w:t xml:space="preserve">  </w:t>
      </w:r>
    </w:p>
    <w:p w14:paraId="0F8E58FC" w14:textId="77777777" w:rsidR="00120FDA" w:rsidRPr="00B03F10" w:rsidRDefault="00000000">
      <w:pPr>
        <w:ind w:left="14" w:right="230"/>
        <w:rPr>
          <w:lang w:val="uk-UA"/>
        </w:rPr>
      </w:pPr>
      <w:r w:rsidRPr="00B03F10">
        <w:rPr>
          <w:lang w:val="uk-UA"/>
        </w:rPr>
        <w:t xml:space="preserve">Заголовки структурних частин кваліфікаційної роботи: </w:t>
      </w:r>
      <w:r w:rsidRPr="00B03F10">
        <w:rPr>
          <w:b/>
          <w:lang w:val="uk-UA"/>
        </w:rPr>
        <w:t xml:space="preserve">«ЗМІСТ», «ВСТУП», «РОЗДІЛ», «ВИСНОВКИ», «СПИСОК ВИКОРИСТАНИХ ДЖЕРЕЛ», «ДОДАТКИ» </w:t>
      </w:r>
      <w:r w:rsidRPr="00B03F10">
        <w:rPr>
          <w:lang w:val="uk-UA"/>
        </w:rPr>
        <w:t xml:space="preserve">друкують великими літерами (шрифт – 14 напівжирний), вирівнюючи по центру сторінки. Відстань між заголовком і текстом має дорівнювати  2-м інтервалам в основному тексті.  </w:t>
      </w:r>
    </w:p>
    <w:p w14:paraId="62F875D7" w14:textId="77777777" w:rsidR="00120FDA" w:rsidRPr="00B03F10" w:rsidRDefault="00000000">
      <w:pPr>
        <w:ind w:left="14" w:right="230"/>
        <w:rPr>
          <w:lang w:val="uk-UA"/>
        </w:rPr>
      </w:pPr>
      <w:r w:rsidRPr="00B03F10">
        <w:rPr>
          <w:lang w:val="uk-UA"/>
        </w:rPr>
        <w:t xml:space="preserve">Усі заголовки у «ЗМІСТІ» починаються з великої літери, при цьому </w:t>
      </w:r>
      <w:r w:rsidRPr="0091547B">
        <w:rPr>
          <w:u w:val="single"/>
          <w:lang w:val="uk-UA"/>
        </w:rPr>
        <w:t>крапка в кінці не ставиться,</w:t>
      </w:r>
      <w:r w:rsidRPr="00B03F10">
        <w:rPr>
          <w:lang w:val="uk-UA"/>
        </w:rPr>
        <w:t xml:space="preserve"> а останнє слово подовжується крапками з відповідним номером сторінки у крайньому правому положенні в рядку.  </w:t>
      </w:r>
    </w:p>
    <w:p w14:paraId="70CD9F15" w14:textId="77777777" w:rsidR="00120FDA" w:rsidRPr="00B03F10" w:rsidRDefault="00000000">
      <w:pPr>
        <w:ind w:left="14" w:right="230"/>
        <w:rPr>
          <w:lang w:val="uk-UA"/>
        </w:rPr>
      </w:pPr>
      <w:r w:rsidRPr="00B03F10">
        <w:rPr>
          <w:lang w:val="uk-UA"/>
        </w:rPr>
        <w:t xml:space="preserve">Усі названі структурні частини роботи слід починати з нової сторінки. Новий підрозділ друкується на тій самій сторінці, на якій закінчився попередній підрозділ, при цьому відступ між підрозділами повинен містити не менше 1-го інтервалу. </w:t>
      </w:r>
    </w:p>
    <w:p w14:paraId="1B5CCAA3" w14:textId="77777777" w:rsidR="00120FDA" w:rsidRPr="00B03F10" w:rsidRDefault="00000000">
      <w:pPr>
        <w:ind w:left="14" w:right="230"/>
        <w:rPr>
          <w:lang w:val="uk-UA"/>
        </w:rPr>
      </w:pPr>
      <w:r w:rsidRPr="00B03F10">
        <w:rPr>
          <w:lang w:val="uk-UA"/>
        </w:rPr>
        <w:t xml:space="preserve">Не допускається розташування заголовку підрозділу внизу сторінки, якщо під ним не вміщується щонайменше 2 рядки – у такому разі назва підрозділу разом із текстом переноситься на наступну сторінку.  </w:t>
      </w:r>
    </w:p>
    <w:p w14:paraId="51D6992B" w14:textId="77777777" w:rsidR="00120FDA" w:rsidRPr="00B03F10" w:rsidRDefault="00000000">
      <w:pPr>
        <w:ind w:left="14" w:right="230"/>
        <w:rPr>
          <w:lang w:val="uk-UA"/>
        </w:rPr>
      </w:pPr>
      <w:r w:rsidRPr="00B03F10">
        <w:rPr>
          <w:lang w:val="uk-UA"/>
        </w:rPr>
        <w:t xml:space="preserve">Заголовки підрозділів друкують малими літерами (крім першої великої) з абзацного відступу. </w:t>
      </w:r>
      <w:r w:rsidRPr="0091547B">
        <w:rPr>
          <w:u w:val="single"/>
          <w:lang w:val="uk-UA"/>
        </w:rPr>
        <w:t>Крапка в кінці заголовка не ставиться</w:t>
      </w:r>
      <w:r w:rsidRPr="00B03F10">
        <w:rPr>
          <w:lang w:val="uk-UA"/>
        </w:rPr>
        <w:t xml:space="preserve">.  </w:t>
      </w:r>
    </w:p>
    <w:p w14:paraId="0BE4FF15" w14:textId="77777777" w:rsidR="0091547B" w:rsidRDefault="00000000">
      <w:pPr>
        <w:ind w:left="14" w:right="230"/>
        <w:rPr>
          <w:lang w:val="uk-UA"/>
        </w:rPr>
      </w:pPr>
      <w:r w:rsidRPr="00B03F10">
        <w:rPr>
          <w:lang w:val="uk-UA"/>
        </w:rPr>
        <w:t>Списки, що використовуються в роботі, повинні бути виконані в одному стилі по всьому тексту</w:t>
      </w:r>
      <w:r w:rsidR="0091547B">
        <w:rPr>
          <w:lang w:val="uk-UA"/>
        </w:rPr>
        <w:t>.</w:t>
      </w:r>
    </w:p>
    <w:p w14:paraId="30BEEB2D" w14:textId="34237863" w:rsidR="00120FDA" w:rsidRPr="00B03F10" w:rsidRDefault="0091547B">
      <w:pPr>
        <w:ind w:left="14" w:right="230"/>
        <w:rPr>
          <w:lang w:val="uk-UA"/>
        </w:rPr>
      </w:pPr>
      <w:r>
        <w:rPr>
          <w:lang w:val="uk-UA"/>
        </w:rPr>
        <w:t>Н</w:t>
      </w:r>
      <w:r w:rsidRPr="00B03F10">
        <w:rPr>
          <w:lang w:val="uk-UA"/>
        </w:rPr>
        <w:t xml:space="preserve">априклад, всі списки з нумерацією: «1).. 2) …» або з маркуванням « – »); не дозволяється в науковому тексті використовувати маркування у вигляді зірочок, стрілочок та інших фігур.  </w:t>
      </w:r>
    </w:p>
    <w:p w14:paraId="2750EE0C" w14:textId="77777777" w:rsidR="00120FDA" w:rsidRPr="00B03F10" w:rsidRDefault="00000000">
      <w:pPr>
        <w:ind w:left="14" w:right="230"/>
        <w:rPr>
          <w:lang w:val="uk-UA"/>
        </w:rPr>
      </w:pPr>
      <w:r w:rsidRPr="00B03F10">
        <w:rPr>
          <w:lang w:val="uk-UA"/>
        </w:rPr>
        <w:t xml:space="preserve">В роботі дозволяється виділяти важливий текст таким чином: </w:t>
      </w:r>
      <w:r w:rsidRPr="00B03F10">
        <w:rPr>
          <w:b/>
          <w:lang w:val="uk-UA"/>
        </w:rPr>
        <w:t>напівжирний</w:t>
      </w:r>
      <w:r w:rsidRPr="00B03F10">
        <w:rPr>
          <w:lang w:val="uk-UA"/>
        </w:rPr>
        <w:t xml:space="preserve">, </w:t>
      </w:r>
      <w:r w:rsidRPr="00B03F10">
        <w:rPr>
          <w:i/>
          <w:lang w:val="uk-UA"/>
        </w:rPr>
        <w:t>курсив</w:t>
      </w:r>
      <w:r w:rsidRPr="00B03F10">
        <w:rPr>
          <w:lang w:val="uk-UA"/>
        </w:rPr>
        <w:t xml:space="preserve">, </w:t>
      </w:r>
      <w:r w:rsidRPr="00B03F10">
        <w:rPr>
          <w:b/>
          <w:i/>
          <w:lang w:val="uk-UA"/>
        </w:rPr>
        <w:t>напівжирний курсив</w:t>
      </w:r>
      <w:r w:rsidRPr="00B03F10">
        <w:rPr>
          <w:lang w:val="uk-UA"/>
        </w:rPr>
        <w:t xml:space="preserve"> або </w:t>
      </w:r>
      <w:r w:rsidRPr="00B03F10">
        <w:rPr>
          <w:u w:val="single" w:color="000000"/>
          <w:lang w:val="uk-UA"/>
        </w:rPr>
        <w:t>підкреслений</w:t>
      </w:r>
      <w:r w:rsidRPr="00B03F10">
        <w:rPr>
          <w:lang w:val="uk-UA"/>
        </w:rPr>
        <w:t xml:space="preserve"> – але виділення по всьому тексту повинні бути виконані переважно </w:t>
      </w:r>
      <w:r w:rsidRPr="0091547B">
        <w:rPr>
          <w:u w:val="single"/>
          <w:lang w:val="uk-UA"/>
        </w:rPr>
        <w:t>в одному стилі</w:t>
      </w:r>
      <w:r w:rsidRPr="00B03F10">
        <w:rPr>
          <w:lang w:val="uk-UA"/>
        </w:rPr>
        <w:t xml:space="preserve">. Не допускається виділення за допомогою інших шрифтів, крім Times New Roman, іншого розміру, крім 14, іншого інтервалу тощо.  </w:t>
      </w:r>
    </w:p>
    <w:p w14:paraId="66C90DE3" w14:textId="77777777" w:rsidR="00120FDA" w:rsidRPr="00B03F10" w:rsidRDefault="00000000">
      <w:pPr>
        <w:ind w:left="14" w:right="230"/>
        <w:rPr>
          <w:lang w:val="uk-UA"/>
        </w:rPr>
      </w:pPr>
      <w:r w:rsidRPr="00B03F10">
        <w:rPr>
          <w:lang w:val="uk-UA"/>
        </w:rPr>
        <w:t xml:space="preserve">Використовувані в роботі лапки повинні бути одного стилю: «…». Аналогічна вимога і до стилю апострофів: ’  – по всьому тексту.  </w:t>
      </w:r>
    </w:p>
    <w:p w14:paraId="4A269AE6" w14:textId="37521F42" w:rsidR="00120FDA" w:rsidRPr="00B03F10" w:rsidRDefault="00000000">
      <w:pPr>
        <w:ind w:left="14" w:right="230"/>
        <w:rPr>
          <w:lang w:val="uk-UA"/>
        </w:rPr>
      </w:pPr>
      <w:r w:rsidRPr="00B03F10">
        <w:rPr>
          <w:lang w:val="uk-UA"/>
        </w:rPr>
        <w:t>Зазначаючи в тексті роботи прізвища та ініціали дослідників, необхідно дотримуватися одного стилю: О.Є. Кузьм</w:t>
      </w:r>
      <w:r w:rsidR="0091547B">
        <w:rPr>
          <w:lang w:val="uk-UA"/>
        </w:rPr>
        <w:t>і</w:t>
      </w:r>
      <w:r w:rsidRPr="00B03F10">
        <w:rPr>
          <w:lang w:val="uk-UA"/>
        </w:rPr>
        <w:t xml:space="preserve">н, М.О. Бєсєдін або Кузьмін О.Є., Бєсєдін М.О. Щоб прізвище та ініціали залишалися в одному рядку, необхідно використовувати нерозривний пробіл (стандартне сполучення клавіш </w:t>
      </w:r>
      <w:r w:rsidRPr="00B03F10">
        <w:rPr>
          <w:i/>
          <w:lang w:val="uk-UA"/>
        </w:rPr>
        <w:t>« Shift – Cntr – Пробіл»).</w:t>
      </w:r>
      <w:r w:rsidRPr="00B03F10">
        <w:rPr>
          <w:lang w:val="uk-UA"/>
        </w:rPr>
        <w:t xml:space="preserve"> </w:t>
      </w:r>
    </w:p>
    <w:p w14:paraId="461156CD" w14:textId="77777777" w:rsidR="00120FDA" w:rsidRPr="00B03F10" w:rsidRDefault="00000000">
      <w:pPr>
        <w:spacing w:after="0" w:line="259" w:lineRule="auto"/>
        <w:ind w:right="158" w:firstLine="0"/>
        <w:jc w:val="center"/>
        <w:rPr>
          <w:lang w:val="uk-UA"/>
        </w:rPr>
      </w:pPr>
      <w:r w:rsidRPr="00B03F10">
        <w:rPr>
          <w:b/>
          <w:lang w:val="uk-UA"/>
        </w:rPr>
        <w:t xml:space="preserve"> </w:t>
      </w:r>
    </w:p>
    <w:p w14:paraId="223BC9DF" w14:textId="77777777" w:rsidR="00120FDA" w:rsidRPr="00B03F10" w:rsidRDefault="00000000">
      <w:pPr>
        <w:pStyle w:val="2"/>
        <w:ind w:right="208"/>
        <w:rPr>
          <w:lang w:val="uk-UA"/>
        </w:rPr>
      </w:pPr>
      <w:r w:rsidRPr="00B03F10">
        <w:rPr>
          <w:lang w:val="uk-UA"/>
        </w:rPr>
        <w:t xml:space="preserve">Вимоги до оформлення нумерації </w:t>
      </w:r>
    </w:p>
    <w:p w14:paraId="6ABC29DB" w14:textId="77777777" w:rsidR="00120FDA" w:rsidRPr="00B03F10" w:rsidRDefault="00000000">
      <w:pPr>
        <w:ind w:left="14" w:right="230"/>
        <w:rPr>
          <w:lang w:val="uk-UA"/>
        </w:rPr>
      </w:pPr>
      <w:r w:rsidRPr="00B03F10">
        <w:rPr>
          <w:lang w:val="uk-UA"/>
        </w:rPr>
        <w:t xml:space="preserve">Нумерацію сторінок, розділів, підрозділів, пунктів, підпунктів, рисунків, таблиць, формул подають арабськими цифрами без знака №.  </w:t>
      </w:r>
    </w:p>
    <w:p w14:paraId="4F9E9917" w14:textId="77777777" w:rsidR="00120FDA" w:rsidRPr="00B03F10" w:rsidRDefault="00000000">
      <w:pPr>
        <w:ind w:left="14" w:right="230"/>
        <w:rPr>
          <w:lang w:val="uk-UA"/>
        </w:rPr>
      </w:pPr>
      <w:r w:rsidRPr="00B03F10">
        <w:rPr>
          <w:lang w:val="uk-UA"/>
        </w:rPr>
        <w:t xml:space="preserve">Першою сторінкою кваліфікаційної роботи є титульна, що включається до загальної нумерації сторінок, але номер на ній не ставиться. Номери проставляються на завданні та анотаціях до кваліфікаційної роботи. </w:t>
      </w:r>
    </w:p>
    <w:p w14:paraId="1263DBBA" w14:textId="77777777" w:rsidR="00120FDA" w:rsidRPr="00B03F10" w:rsidRDefault="00000000">
      <w:pPr>
        <w:ind w:left="14" w:right="230"/>
        <w:rPr>
          <w:lang w:val="uk-UA"/>
        </w:rPr>
      </w:pPr>
      <w:r w:rsidRPr="00B03F10">
        <w:rPr>
          <w:lang w:val="uk-UA"/>
        </w:rPr>
        <w:t xml:space="preserve">Другою сторінкою є зміст роботи, на ній проставляється номер. Зміст роботи повинен містити назви та номери початкових сторінок всіх структурних частин та параграфів роботи.  </w:t>
      </w:r>
    </w:p>
    <w:p w14:paraId="1BF13647" w14:textId="77777777" w:rsidR="00120FDA" w:rsidRPr="00B03F10" w:rsidRDefault="00000000">
      <w:pPr>
        <w:ind w:left="14" w:right="230"/>
        <w:rPr>
          <w:lang w:val="uk-UA"/>
        </w:rPr>
      </w:pPr>
      <w:r w:rsidRPr="00B03F10">
        <w:rPr>
          <w:lang w:val="uk-UA"/>
        </w:rPr>
        <w:t xml:space="preserve">Номер проставляють </w:t>
      </w:r>
      <w:r w:rsidRPr="00F16330">
        <w:rPr>
          <w:u w:val="single"/>
          <w:lang w:val="uk-UA"/>
        </w:rPr>
        <w:t>у правому верхньому куті</w:t>
      </w:r>
      <w:r w:rsidRPr="00B03F10">
        <w:rPr>
          <w:lang w:val="uk-UA"/>
        </w:rPr>
        <w:t xml:space="preserve"> наступних сторінок, починаючи зі змісту (сторінка нумерується цифрою «2»). Крапка після номеру сторінки не ставиться. Нумерація розділів подається арабськими цифрами без знаку № і без крапки після цифри. </w:t>
      </w:r>
      <w:r w:rsidRPr="00F16330">
        <w:rPr>
          <w:i/>
          <w:iCs/>
          <w:lang w:val="uk-UA"/>
        </w:rPr>
        <w:t>Зміст, вступ, висновки, список використаних джерел</w:t>
      </w:r>
      <w:r w:rsidRPr="00B03F10">
        <w:rPr>
          <w:lang w:val="uk-UA"/>
        </w:rPr>
        <w:t xml:space="preserve"> не мають порядкових номерів. Тобто не можна друкувати: «1. ВСТУП» або «Розділ 3. ВИСНОВКИ». Номер розділу ставиться після слів «РОЗДІЛ» </w:t>
      </w:r>
      <w:r w:rsidRPr="00F16330">
        <w:rPr>
          <w:u w:val="single"/>
          <w:lang w:val="uk-UA"/>
        </w:rPr>
        <w:t>без крапки в кінці</w:t>
      </w:r>
      <w:r w:rsidRPr="00B03F10">
        <w:rPr>
          <w:lang w:val="uk-UA"/>
        </w:rPr>
        <w:t xml:space="preserve">, а потім з нового рядка друкують заголовок розділу – симетрично до тексту. </w:t>
      </w:r>
    </w:p>
    <w:p w14:paraId="0FBC151E" w14:textId="77777777" w:rsidR="00120FDA" w:rsidRPr="00B03F10" w:rsidRDefault="00000000">
      <w:pPr>
        <w:ind w:left="14" w:right="230"/>
        <w:rPr>
          <w:lang w:val="uk-UA"/>
        </w:rPr>
      </w:pPr>
      <w:r w:rsidRPr="00B03F10">
        <w:rPr>
          <w:lang w:val="uk-UA"/>
        </w:rPr>
        <w:t xml:space="preserve">Підрозділи нумерують у межах кожного розділу, використовуючи номер розділу і порядковий номер підрозділу, між якими ставиться крапка: наприклад, «1.2» (другий підрозділ першого розділу). В кінці номера підрозділу повинна стояти крапка, наприклад: 2.3. </w:t>
      </w:r>
    </w:p>
    <w:p w14:paraId="3D82D2C6" w14:textId="77777777" w:rsidR="00120FDA" w:rsidRPr="00B03F10" w:rsidRDefault="00000000">
      <w:pPr>
        <w:spacing w:after="0" w:line="259" w:lineRule="auto"/>
        <w:ind w:right="158" w:firstLine="0"/>
        <w:jc w:val="center"/>
        <w:rPr>
          <w:lang w:val="uk-UA"/>
        </w:rPr>
      </w:pPr>
      <w:r w:rsidRPr="00B03F10">
        <w:rPr>
          <w:b/>
          <w:lang w:val="uk-UA"/>
        </w:rPr>
        <w:t xml:space="preserve"> </w:t>
      </w:r>
    </w:p>
    <w:p w14:paraId="5EDCDC94" w14:textId="77777777" w:rsidR="00120FDA" w:rsidRPr="00B03F10" w:rsidRDefault="00000000">
      <w:pPr>
        <w:pStyle w:val="2"/>
        <w:ind w:right="208"/>
        <w:rPr>
          <w:lang w:val="uk-UA"/>
        </w:rPr>
      </w:pPr>
      <w:r w:rsidRPr="00B03F10">
        <w:rPr>
          <w:lang w:val="uk-UA"/>
        </w:rPr>
        <w:t xml:space="preserve">Вимоги до оформлення ілюстрацій </w:t>
      </w:r>
    </w:p>
    <w:p w14:paraId="5A07141F" w14:textId="77777777" w:rsidR="00120FDA" w:rsidRPr="00B03F10" w:rsidRDefault="00000000">
      <w:pPr>
        <w:ind w:left="14" w:right="230"/>
        <w:rPr>
          <w:lang w:val="uk-UA"/>
        </w:rPr>
      </w:pPr>
      <w:r w:rsidRPr="00B03F10">
        <w:rPr>
          <w:lang w:val="uk-UA"/>
        </w:rPr>
        <w:t xml:space="preserve">Зміст ілюстрацій має доповнювати текст роботи, поглиблювати розкриття суті явища. І саме тому в тексті на кожну з них повинно бути посилання з коментарем.  </w:t>
      </w:r>
    </w:p>
    <w:p w14:paraId="5C9BDADA" w14:textId="77777777" w:rsidR="00120FDA" w:rsidRPr="00B03F10" w:rsidRDefault="00000000">
      <w:pPr>
        <w:ind w:left="14" w:right="230"/>
        <w:rPr>
          <w:lang w:val="uk-UA"/>
        </w:rPr>
      </w:pPr>
      <w:r w:rsidRPr="00B03F10">
        <w:rPr>
          <w:lang w:val="uk-UA"/>
        </w:rPr>
        <w:t xml:space="preserve">Ілюстрації (схеми, креслення, графіки тощо) і таблиці слід подавати в роботі безпосередньо після тексту, де їх згадано вперше, або на наступній сторінці. Якщо вони містяться на окремих сторінках кваліфікаційної роботи, їх включають до загальної нумерації сторінок. Ілюстративні або табличні матеріали, розміри яких є понад формат А4, враховують як одну сторінку і розміщують у відповідних місцях після згадування в тексті або виносять у додатки. На всі ілюстрації мають бути посилання в тексті.  </w:t>
      </w:r>
    </w:p>
    <w:p w14:paraId="6227C51E" w14:textId="77777777" w:rsidR="00120FDA" w:rsidRPr="00B03F10" w:rsidRDefault="00000000">
      <w:pPr>
        <w:ind w:left="14" w:right="230"/>
        <w:rPr>
          <w:lang w:val="uk-UA"/>
        </w:rPr>
      </w:pPr>
      <w:r w:rsidRPr="00B03F10">
        <w:rPr>
          <w:lang w:val="uk-UA"/>
        </w:rPr>
        <w:t xml:space="preserve">Ілюстрації позначають словом «Рис.» і нумерують послідовно в межах розділу, за винятком ілюстрацій у додатках. Номер ілюстрації має складатися з номера розділу і порядкового номера ілюстрації, між якими ставиться крапка, наприклад: «Рис. 1.2. Назва…» (другий рисунок першого розділу). Номер ілюстрації, її назва і пояснювальні підписи розміщуються послідовно під ілюстрацією, наприклад: </w:t>
      </w:r>
    </w:p>
    <w:p w14:paraId="2AC20DA1"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7191AB62" w14:textId="568B4A43" w:rsidR="00120FDA" w:rsidRPr="00B03F10" w:rsidRDefault="005278E2">
      <w:pPr>
        <w:spacing w:after="0" w:line="259" w:lineRule="auto"/>
        <w:ind w:left="106" w:right="0" w:firstLine="0"/>
        <w:jc w:val="left"/>
        <w:rPr>
          <w:lang w:val="uk-UA"/>
        </w:rPr>
      </w:pPr>
      <w:r>
        <w:rPr>
          <w:noProof/>
          <w:lang w:val="uk-UA"/>
        </w:rPr>
        <w:drawing>
          <wp:inline distT="0" distB="0" distL="0" distR="0" wp14:anchorId="3FEC6591" wp14:editId="55944665">
            <wp:extent cx="4395408" cy="2149683"/>
            <wp:effectExtent l="0" t="0" r="5715" b="3175"/>
            <wp:docPr id="21221673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8020" cy="2214540"/>
                    </a:xfrm>
                    <a:prstGeom prst="rect">
                      <a:avLst/>
                    </a:prstGeom>
                    <a:noFill/>
                  </pic:spPr>
                </pic:pic>
              </a:graphicData>
            </a:graphic>
          </wp:inline>
        </w:drawing>
      </w:r>
    </w:p>
    <w:p w14:paraId="7C68BCE5" w14:textId="77777777" w:rsidR="00120FDA" w:rsidRPr="00B03F10" w:rsidRDefault="00000000">
      <w:pPr>
        <w:spacing w:after="48" w:line="259" w:lineRule="auto"/>
        <w:ind w:left="106" w:right="0" w:firstLine="0"/>
        <w:jc w:val="right"/>
        <w:rPr>
          <w:lang w:val="uk-UA"/>
        </w:rPr>
      </w:pPr>
      <w:r w:rsidRPr="00B03F10">
        <w:rPr>
          <w:lang w:val="uk-UA"/>
        </w:rPr>
        <w:t xml:space="preserve"> </w:t>
      </w:r>
    </w:p>
    <w:p w14:paraId="085D6AEE" w14:textId="4B43AF87" w:rsidR="005278E2" w:rsidRPr="00624614" w:rsidRDefault="005278E2" w:rsidP="005278E2">
      <w:pPr>
        <w:spacing w:after="191" w:line="259" w:lineRule="auto"/>
        <w:ind w:left="628" w:right="25" w:hanging="10"/>
        <w:jc w:val="center"/>
      </w:pPr>
      <w:r w:rsidRPr="00624614">
        <w:t>Рис. 2.</w:t>
      </w:r>
      <w:r w:rsidRPr="00624614">
        <w:rPr>
          <w:lang w:val="uk-UA"/>
        </w:rPr>
        <w:t>1</w:t>
      </w:r>
      <w:r w:rsidRPr="00624614">
        <w:t xml:space="preserve"> Стилістика ролика </w:t>
      </w:r>
    </w:p>
    <w:p w14:paraId="5923856A" w14:textId="02DBD65A" w:rsidR="00120FDA" w:rsidRPr="00B03F10" w:rsidRDefault="00120FDA">
      <w:pPr>
        <w:ind w:left="1283" w:right="230" w:firstLine="0"/>
        <w:rPr>
          <w:lang w:val="uk-UA"/>
        </w:rPr>
      </w:pPr>
    </w:p>
    <w:p w14:paraId="42C226D3" w14:textId="77777777" w:rsidR="00120FDA" w:rsidRPr="00B03F10" w:rsidRDefault="00000000">
      <w:pPr>
        <w:spacing w:after="0" w:line="259" w:lineRule="auto"/>
        <w:ind w:right="158" w:firstLine="0"/>
        <w:jc w:val="center"/>
        <w:rPr>
          <w:lang w:val="uk-UA"/>
        </w:rPr>
      </w:pPr>
      <w:r w:rsidRPr="00B03F10">
        <w:rPr>
          <w:b/>
          <w:lang w:val="uk-UA"/>
        </w:rPr>
        <w:t xml:space="preserve"> </w:t>
      </w:r>
    </w:p>
    <w:p w14:paraId="2D583509" w14:textId="77777777" w:rsidR="00120FDA" w:rsidRPr="00B03F10" w:rsidRDefault="00000000">
      <w:pPr>
        <w:pStyle w:val="2"/>
        <w:rPr>
          <w:lang w:val="uk-UA"/>
        </w:rPr>
      </w:pPr>
      <w:r w:rsidRPr="00B03F10">
        <w:rPr>
          <w:lang w:val="uk-UA"/>
        </w:rPr>
        <w:t xml:space="preserve">Вимоги до оформлення таблиць і формул </w:t>
      </w:r>
    </w:p>
    <w:p w14:paraId="2BF75F94" w14:textId="77777777" w:rsidR="00120FDA" w:rsidRPr="00B03F10" w:rsidRDefault="00000000">
      <w:pPr>
        <w:ind w:left="14" w:right="230"/>
        <w:rPr>
          <w:lang w:val="uk-UA"/>
        </w:rPr>
      </w:pPr>
      <w:r w:rsidRPr="00B03F10">
        <w:rPr>
          <w:lang w:val="uk-UA"/>
        </w:rPr>
        <w:t xml:space="preserve">Цифровий матеріал, як правило, має оформлятися у вигляді таблиць, при оформленні яких слід дотримуватися таких правил:  </w:t>
      </w:r>
    </w:p>
    <w:p w14:paraId="4C1A8B47" w14:textId="77777777" w:rsidR="00120FDA" w:rsidRPr="00B03F10" w:rsidRDefault="00000000">
      <w:pPr>
        <w:ind w:left="14" w:right="230"/>
        <w:rPr>
          <w:lang w:val="uk-UA"/>
        </w:rPr>
      </w:pPr>
      <w:r w:rsidRPr="00B03F10">
        <w:rPr>
          <w:lang w:val="uk-UA"/>
        </w:rPr>
        <w:t xml:space="preserve">Таблицю розміщують після першого згадування про неї в роботі та використовують скорочення «табл. ..» (наприклад, </w:t>
      </w:r>
      <w:r w:rsidRPr="00B03F10">
        <w:rPr>
          <w:i/>
          <w:lang w:val="uk-UA"/>
        </w:rPr>
        <w:t>«… наведено в табл. 2.1»</w:t>
      </w:r>
      <w:r w:rsidRPr="00B03F10">
        <w:rPr>
          <w:lang w:val="uk-UA"/>
        </w:rPr>
        <w:t xml:space="preserve">). </w:t>
      </w:r>
    </w:p>
    <w:p w14:paraId="315E0CD1" w14:textId="77777777" w:rsidR="00120FDA" w:rsidRPr="00B03F10" w:rsidRDefault="00000000">
      <w:pPr>
        <w:ind w:left="14" w:right="230"/>
        <w:rPr>
          <w:lang w:val="uk-UA"/>
        </w:rPr>
      </w:pPr>
      <w:r w:rsidRPr="00B03F10">
        <w:rPr>
          <w:lang w:val="uk-UA"/>
        </w:rPr>
        <w:t xml:space="preserve">Таблиці нумерують послідовно у межах розділу (за винятком тих, що розміщені в додатках). У правому верхньому куті розміщують напис «Таблиця» із зазначенням її номера, що складається з номера розділу і порядкового номера таблиці, між якими ставиться крапка: наприклад, «Таблиця 2.1» (перша таблиця другого розділу), під нею обов’язково розміщають назву таблиці, що друкують симетрично до тексту сторінки напівжирним шрифтом.  </w:t>
      </w:r>
    </w:p>
    <w:p w14:paraId="001E8898" w14:textId="77777777" w:rsidR="00120FDA" w:rsidRPr="00B03F10" w:rsidRDefault="00000000">
      <w:pPr>
        <w:ind w:left="14" w:right="230"/>
        <w:rPr>
          <w:lang w:val="uk-UA"/>
        </w:rPr>
      </w:pPr>
      <w:r w:rsidRPr="00B03F10">
        <w:rPr>
          <w:lang w:val="uk-UA"/>
        </w:rPr>
        <w:t xml:space="preserve">Назву і слово «Таблиця» починають із великої літери і друкують курсивом. Назву не підкреслюють.  </w:t>
      </w:r>
    </w:p>
    <w:p w14:paraId="2E6ADA74" w14:textId="77777777" w:rsidR="00120FDA" w:rsidRPr="00B03F10" w:rsidRDefault="00000000">
      <w:pPr>
        <w:ind w:left="14" w:right="230"/>
        <w:rPr>
          <w:lang w:val="uk-UA"/>
        </w:rPr>
      </w:pPr>
      <w:r w:rsidRPr="00B03F10">
        <w:rPr>
          <w:lang w:val="uk-UA"/>
        </w:rPr>
        <w:t xml:space="preserve">Заголовки граф таблиць починають з великих літер, підзаголовки – з малих, якщо складають одне речення із заголовком, і з великих – якщо вони є самостійними.  </w:t>
      </w:r>
    </w:p>
    <w:p w14:paraId="544B6690" w14:textId="65F81223" w:rsidR="00120FDA" w:rsidRPr="00B03F10" w:rsidRDefault="00000000">
      <w:pPr>
        <w:ind w:left="14" w:right="230"/>
        <w:rPr>
          <w:lang w:val="uk-UA"/>
        </w:rPr>
      </w:pPr>
      <w:r w:rsidRPr="00B03F10">
        <w:rPr>
          <w:lang w:val="uk-UA"/>
        </w:rPr>
        <w:t xml:space="preserve">Розміщення таблиць альбомних форматів повинне виконуватися таким чином, щоб її можна було читати без повороту тексту або з поворотом за годинниковою стрілкою. Якщо таблиця розміщується на декількох сторінках, в ній після «шапки» вводиться рядок з номерами колонок. При перенесенні частини таблиці на іншу сторінку справа над її подальшими частинами пишуть слова </w:t>
      </w:r>
      <w:r w:rsidRPr="00B03F10">
        <w:rPr>
          <w:i/>
          <w:lang w:val="uk-UA"/>
        </w:rPr>
        <w:t>«Продовження таблиці ...»</w:t>
      </w:r>
      <w:r w:rsidRPr="00B03F10">
        <w:rPr>
          <w:lang w:val="uk-UA"/>
        </w:rPr>
        <w:t xml:space="preserve"> і вказують номер таблиці, наприклад: </w:t>
      </w:r>
      <w:r w:rsidRPr="00B03F10">
        <w:rPr>
          <w:i/>
          <w:lang w:val="uk-UA"/>
        </w:rPr>
        <w:t>«Продовження таблиці 1.2»</w:t>
      </w:r>
      <w:r w:rsidRPr="00B03F10">
        <w:rPr>
          <w:lang w:val="uk-UA"/>
        </w:rPr>
        <w:t>.</w:t>
      </w:r>
      <w:r w:rsidRPr="00B03F10">
        <w:rPr>
          <w:i/>
          <w:lang w:val="uk-UA"/>
        </w:rPr>
        <w:t xml:space="preserve"> </w:t>
      </w:r>
      <w:r w:rsidRPr="00B03F10">
        <w:rPr>
          <w:lang w:val="uk-UA"/>
        </w:rPr>
        <w:t xml:space="preserve">На цих сторінках таблиця починається не з «шапки», а з рядка, що містить номери колонок. Неприпустимо розривати назву таблиці з самою таблицею, розміщуючи їх на різних сторінках роботи. Приклад оформлення таблиці наведено </w:t>
      </w:r>
      <w:r w:rsidR="00C500D0">
        <w:rPr>
          <w:lang w:val="uk-UA"/>
        </w:rPr>
        <w:t>у</w:t>
      </w:r>
      <w:r w:rsidR="00F55845">
        <w:rPr>
          <w:lang w:val="uk-UA"/>
        </w:rPr>
        <w:t xml:space="preserve"> Додатку</w:t>
      </w:r>
      <w:r w:rsidRPr="00B03F10">
        <w:rPr>
          <w:lang w:val="uk-UA"/>
        </w:rPr>
        <w:t xml:space="preserve"> </w:t>
      </w:r>
      <w:r w:rsidR="00C500D0">
        <w:rPr>
          <w:lang w:val="uk-UA"/>
        </w:rPr>
        <w:t>Е.</w:t>
      </w:r>
    </w:p>
    <w:p w14:paraId="16EEAA52" w14:textId="77777777" w:rsidR="00120FDA" w:rsidRPr="00B03F10" w:rsidRDefault="00000000">
      <w:pPr>
        <w:ind w:left="14" w:right="230"/>
        <w:rPr>
          <w:lang w:val="uk-UA"/>
        </w:rPr>
      </w:pPr>
      <w:r w:rsidRPr="00B03F10">
        <w:rPr>
          <w:lang w:val="uk-UA"/>
        </w:rPr>
        <w:t xml:space="preserve">У таблицях слід обов’язково зазначати одиницю виміру – відповідно до стандартів. Якщо всі одиниці вимірювання є однаковими для всіх показників таблиці, вони наводяться під заголовком справа над таблицею в круглих дужках з маленької літери. Одиниці виміру мають наводитися. Чисельні величини у таблиці повинні мати однакову кількість десяткових знаків.  </w:t>
      </w:r>
    </w:p>
    <w:p w14:paraId="5D08B752" w14:textId="77777777" w:rsidR="00120FDA" w:rsidRPr="00B03F10" w:rsidRDefault="00000000">
      <w:pPr>
        <w:ind w:left="532" w:right="230" w:firstLine="0"/>
        <w:rPr>
          <w:lang w:val="uk-UA"/>
        </w:rPr>
      </w:pPr>
      <w:r w:rsidRPr="00B03F10">
        <w:rPr>
          <w:lang w:val="uk-UA"/>
        </w:rPr>
        <w:t xml:space="preserve">Заголовки колонок таблиць починають з великої літери.  </w:t>
      </w:r>
    </w:p>
    <w:p w14:paraId="326DB316" w14:textId="77777777" w:rsidR="00120FDA" w:rsidRPr="00B03F10" w:rsidRDefault="00000000">
      <w:pPr>
        <w:ind w:left="14" w:right="230"/>
        <w:rPr>
          <w:lang w:val="uk-UA"/>
        </w:rPr>
      </w:pPr>
      <w:r w:rsidRPr="009335BC">
        <w:rPr>
          <w:lang w:val="uk-UA"/>
        </w:rPr>
        <w:t>При оформленні формул</w:t>
      </w:r>
      <w:r w:rsidRPr="00B03F10">
        <w:rPr>
          <w:lang w:val="uk-UA"/>
        </w:rPr>
        <w:t xml:space="preserve"> у кваліфікаційній роботі слід дотримуватися таких </w:t>
      </w:r>
      <w:r w:rsidRPr="00B03F10">
        <w:rPr>
          <w:i/>
          <w:lang w:val="uk-UA"/>
        </w:rPr>
        <w:t>правил:</w:t>
      </w:r>
      <w:r w:rsidRPr="00B03F10">
        <w:rPr>
          <w:lang w:val="uk-UA"/>
        </w:rPr>
        <w:t xml:space="preserve">  </w:t>
      </w:r>
    </w:p>
    <w:p w14:paraId="357C14DB" w14:textId="77777777" w:rsidR="00120FDA" w:rsidRPr="00B03F10" w:rsidRDefault="00000000">
      <w:pPr>
        <w:numPr>
          <w:ilvl w:val="0"/>
          <w:numId w:val="2"/>
        </w:numPr>
        <w:ind w:right="230"/>
        <w:rPr>
          <w:lang w:val="uk-UA"/>
        </w:rPr>
      </w:pPr>
      <w:r w:rsidRPr="00B03F10">
        <w:rPr>
          <w:lang w:val="uk-UA"/>
        </w:rPr>
        <w:t xml:space="preserve">Всі формули нумеруються в межах розділу. </w:t>
      </w:r>
    </w:p>
    <w:p w14:paraId="7438E26F" w14:textId="77777777" w:rsidR="00120FDA" w:rsidRPr="00B03F10" w:rsidRDefault="00000000">
      <w:pPr>
        <w:numPr>
          <w:ilvl w:val="0"/>
          <w:numId w:val="2"/>
        </w:numPr>
        <w:ind w:right="230"/>
        <w:rPr>
          <w:lang w:val="uk-UA"/>
        </w:rPr>
      </w:pPr>
      <w:r w:rsidRPr="00B03F10">
        <w:rPr>
          <w:lang w:val="uk-UA"/>
        </w:rPr>
        <w:t xml:space="preserve">Номер формули складається з номера розділу і порядкового номера формули в розділі, між якими ставлять крапку. Номери формул пишуть біля правого берега сторінки на рівні відповідної формули в круглих дужках, наприклад: «(3.1)» – перша формула 3-го розділу.  </w:t>
      </w:r>
    </w:p>
    <w:p w14:paraId="4553A41A" w14:textId="77777777" w:rsidR="00120FDA" w:rsidRPr="00B03F10" w:rsidRDefault="00000000">
      <w:pPr>
        <w:numPr>
          <w:ilvl w:val="0"/>
          <w:numId w:val="2"/>
        </w:numPr>
        <w:ind w:right="230"/>
        <w:rPr>
          <w:lang w:val="uk-UA"/>
        </w:rPr>
      </w:pPr>
      <w:r w:rsidRPr="00B03F10">
        <w:rPr>
          <w:lang w:val="uk-UA"/>
        </w:rPr>
        <w:t xml:space="preserve">Всі формули повинні бути набраними в програмному редакторі </w:t>
      </w:r>
    </w:p>
    <w:p w14:paraId="34CB42F3" w14:textId="77777777" w:rsidR="00120FDA" w:rsidRPr="00B03F10" w:rsidRDefault="00000000">
      <w:pPr>
        <w:spacing w:after="0" w:line="259" w:lineRule="auto"/>
        <w:ind w:left="29" w:right="0" w:firstLine="0"/>
        <w:jc w:val="left"/>
        <w:rPr>
          <w:lang w:val="uk-UA"/>
        </w:rPr>
      </w:pPr>
      <w:r w:rsidRPr="00B03F10">
        <w:rPr>
          <w:i/>
          <w:lang w:val="uk-UA"/>
        </w:rPr>
        <w:t>Microsoft Equation 3,0.</w:t>
      </w:r>
      <w:r w:rsidRPr="00B03F10">
        <w:rPr>
          <w:lang w:val="uk-UA"/>
        </w:rPr>
        <w:t xml:space="preserve">  </w:t>
      </w:r>
    </w:p>
    <w:p w14:paraId="74D44562" w14:textId="77777777" w:rsidR="00120FDA" w:rsidRPr="00B03F10" w:rsidRDefault="00000000">
      <w:pPr>
        <w:numPr>
          <w:ilvl w:val="0"/>
          <w:numId w:val="2"/>
        </w:numPr>
        <w:ind w:right="230"/>
        <w:rPr>
          <w:lang w:val="uk-UA"/>
        </w:rPr>
      </w:pPr>
      <w:r w:rsidRPr="00B03F10">
        <w:rPr>
          <w:lang w:val="uk-UA"/>
        </w:rPr>
        <w:t xml:space="preserve">Пояснення значень символів, числових коефіцієнтів у формулах треба подавати безпосередньо під формулою в тій послідовності, в якій вони подані в формулі, і кожне – з нового рядка. Перший рядок пояснення починають зі слова «де» без двокрапки.  </w:t>
      </w:r>
    </w:p>
    <w:p w14:paraId="0E76AA07" w14:textId="77777777" w:rsidR="00120FDA" w:rsidRPr="00B03F10" w:rsidRDefault="00000000">
      <w:pPr>
        <w:numPr>
          <w:ilvl w:val="0"/>
          <w:numId w:val="2"/>
        </w:numPr>
        <w:ind w:right="230"/>
        <w:rPr>
          <w:lang w:val="uk-UA"/>
        </w:rPr>
      </w:pPr>
      <w:r w:rsidRPr="00B03F10">
        <w:rPr>
          <w:lang w:val="uk-UA"/>
        </w:rPr>
        <w:t>Перед кожною формулою і після неї слід залишати не менш як один вільний рядок. Якщо рівняння не вміщується в один рядок, його слід перенести після знака рівності (=) або після знаків плюс (+), мінус (–), множення (</w:t>
      </w:r>
      <w:r w:rsidRPr="00B03F10">
        <w:rPr>
          <w:rFonts w:ascii="Segoe UI Symbol" w:eastAsia="Segoe UI Symbol" w:hAnsi="Segoe UI Symbol" w:cs="Segoe UI Symbol"/>
          <w:sz w:val="17"/>
          <w:lang w:val="uk-UA"/>
        </w:rPr>
        <w:t></w:t>
      </w:r>
      <w:r w:rsidRPr="00B03F10">
        <w:rPr>
          <w:lang w:val="uk-UA"/>
        </w:rPr>
        <w:t xml:space="preserve">) і ділення (:).  </w:t>
      </w:r>
    </w:p>
    <w:p w14:paraId="796597E5" w14:textId="77777777" w:rsidR="00120FDA" w:rsidRPr="00B03F10" w:rsidRDefault="00000000">
      <w:pPr>
        <w:spacing w:after="41"/>
        <w:ind w:left="532" w:right="230" w:firstLine="0"/>
        <w:rPr>
          <w:lang w:val="uk-UA"/>
        </w:rPr>
      </w:pPr>
      <w:r w:rsidRPr="00B03F10">
        <w:rPr>
          <w:lang w:val="uk-UA"/>
        </w:rPr>
        <w:t xml:space="preserve">Нижче наведено приклад оформлення формули: </w:t>
      </w:r>
    </w:p>
    <w:p w14:paraId="498125BA" w14:textId="09BBE7B1" w:rsidR="00120FDA" w:rsidRPr="00B03F10" w:rsidRDefault="00000000">
      <w:pPr>
        <w:spacing w:after="3" w:line="259" w:lineRule="auto"/>
        <w:ind w:left="10" w:right="225" w:hanging="10"/>
        <w:jc w:val="center"/>
        <w:rPr>
          <w:lang w:val="uk-UA"/>
        </w:rPr>
      </w:pPr>
      <w:r w:rsidRPr="00B03F10">
        <w:rPr>
          <w:lang w:val="uk-UA"/>
        </w:rPr>
        <w:t>Ф</w:t>
      </w:r>
      <w:r w:rsidRPr="00B03F10">
        <w:rPr>
          <w:vertAlign w:val="superscript"/>
          <w:lang w:val="uk-UA"/>
        </w:rPr>
        <w:t xml:space="preserve">з </w:t>
      </w:r>
      <w:r w:rsidR="0011166B" w:rsidRPr="00B03F10">
        <w:rPr>
          <w:lang w:val="uk-UA"/>
        </w:rPr>
        <w:t>П</w:t>
      </w:r>
      <w:r w:rsidRPr="00B03F10">
        <w:rPr>
          <w:lang w:val="uk-UA"/>
        </w:rPr>
        <w:t>П</w:t>
      </w:r>
      <w:r w:rsidRPr="00B03F10">
        <w:rPr>
          <w:vertAlign w:val="superscript"/>
          <w:lang w:val="uk-UA"/>
        </w:rPr>
        <w:t>з</w:t>
      </w:r>
    </w:p>
    <w:p w14:paraId="7A911C05" w14:textId="4CA28EEF" w:rsidR="00120FDA" w:rsidRPr="00B03F10" w:rsidRDefault="00000000">
      <w:pPr>
        <w:tabs>
          <w:tab w:val="center" w:pos="2883"/>
          <w:tab w:val="center" w:pos="3494"/>
          <w:tab w:val="center" w:pos="6596"/>
        </w:tabs>
        <w:spacing w:line="259" w:lineRule="auto"/>
        <w:ind w:right="0" w:firstLine="0"/>
        <w:jc w:val="left"/>
        <w:rPr>
          <w:lang w:val="uk-UA"/>
        </w:rPr>
      </w:pPr>
      <w:r w:rsidRPr="00B03F10">
        <w:rPr>
          <w:rFonts w:ascii="Calibri" w:eastAsia="Calibri" w:hAnsi="Calibri" w:cs="Calibri"/>
          <w:sz w:val="22"/>
          <w:lang w:val="uk-UA"/>
        </w:rPr>
        <w:tab/>
      </w:r>
      <w:r w:rsidRPr="00B03F10">
        <w:rPr>
          <w:lang w:val="uk-UA"/>
        </w:rPr>
        <w:t>К</w:t>
      </w:r>
      <w:r w:rsidRPr="00B03F10">
        <w:rPr>
          <w:vertAlign w:val="subscript"/>
          <w:lang w:val="uk-UA"/>
        </w:rPr>
        <w:t xml:space="preserve">ф </w:t>
      </w:r>
      <w:r w:rsidR="0011166B" w:rsidRPr="00B03F10">
        <w:rPr>
          <w:lang w:val="uk-UA"/>
        </w:rPr>
        <w:t>П</w:t>
      </w:r>
      <w:r w:rsidRPr="00B03F10">
        <w:rPr>
          <w:rFonts w:ascii="Segoe UI Symbol" w:eastAsia="Segoe UI Symbol" w:hAnsi="Segoe UI Symbol" w:cs="Segoe UI Symbol"/>
          <w:lang w:val="uk-UA"/>
        </w:rPr>
        <w:tab/>
      </w:r>
      <w:r w:rsidRPr="00B03F10">
        <w:rPr>
          <w:rFonts w:ascii="Calibri" w:eastAsia="Calibri" w:hAnsi="Calibri" w:cs="Calibri"/>
          <w:noProof/>
          <w:sz w:val="22"/>
          <w:lang w:val="uk-UA"/>
        </w:rPr>
        <mc:AlternateContent>
          <mc:Choice Requires="wpg">
            <w:drawing>
              <wp:inline distT="0" distB="0" distL="0" distR="0" wp14:anchorId="3F5AFD93" wp14:editId="20BECB71">
                <wp:extent cx="422149" cy="4198"/>
                <wp:effectExtent l="0" t="0" r="0" b="0"/>
                <wp:docPr id="53457" name="Group 53457"/>
                <wp:cNvGraphicFramePr/>
                <a:graphic xmlns:a="http://schemas.openxmlformats.org/drawingml/2006/main">
                  <a:graphicData uri="http://schemas.microsoft.com/office/word/2010/wordprocessingGroup">
                    <wpg:wgp>
                      <wpg:cNvGrpSpPr/>
                      <wpg:grpSpPr>
                        <a:xfrm>
                          <a:off x="0" y="0"/>
                          <a:ext cx="422149" cy="4198"/>
                          <a:chOff x="0" y="0"/>
                          <a:chExt cx="422149" cy="4198"/>
                        </a:xfrm>
                      </wpg:grpSpPr>
                      <wps:wsp>
                        <wps:cNvPr id="2102" name="Shape 2102"/>
                        <wps:cNvSpPr/>
                        <wps:spPr>
                          <a:xfrm>
                            <a:off x="0" y="0"/>
                            <a:ext cx="422149" cy="0"/>
                          </a:xfrm>
                          <a:custGeom>
                            <a:avLst/>
                            <a:gdLst/>
                            <a:ahLst/>
                            <a:cxnLst/>
                            <a:rect l="0" t="0" r="0" b="0"/>
                            <a:pathLst>
                              <a:path w="422149">
                                <a:moveTo>
                                  <a:pt x="0" y="0"/>
                                </a:moveTo>
                                <a:lnTo>
                                  <a:pt x="422149" y="0"/>
                                </a:lnTo>
                              </a:path>
                            </a:pathLst>
                          </a:custGeom>
                          <a:ln w="4198"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3457" style="width:33.2401pt;height:0.33059pt;mso-position-horizontal-relative:char;mso-position-vertical-relative:line" coordsize="4221,41">
                <v:shape id="Shape 2102" style="position:absolute;width:4221;height:0;left:0;top:0;" coordsize="422149,0" path="m0,0l422149,0">
                  <v:stroke weight="0.33059pt" endcap="round" joinstyle="round" on="true" color="#000000"/>
                  <v:fill on="false" color="#000000" opacity="0"/>
                </v:shape>
              </v:group>
            </w:pict>
          </mc:Fallback>
        </mc:AlternateContent>
      </w:r>
      <w:r w:rsidRPr="00B03F10">
        <w:rPr>
          <w:lang w:val="uk-UA"/>
        </w:rPr>
        <w:t xml:space="preserve">, </w:t>
      </w:r>
      <w:r w:rsidRPr="00B03F10">
        <w:rPr>
          <w:lang w:val="uk-UA"/>
        </w:rPr>
        <w:tab/>
        <w:t xml:space="preserve">(1.8) </w:t>
      </w:r>
    </w:p>
    <w:p w14:paraId="2BECE8A6" w14:textId="743E3DFE" w:rsidR="00120FDA" w:rsidRPr="00B03F10" w:rsidRDefault="00000000">
      <w:pPr>
        <w:spacing w:after="0" w:line="259" w:lineRule="auto"/>
        <w:ind w:right="225" w:firstLine="0"/>
        <w:jc w:val="center"/>
        <w:rPr>
          <w:lang w:val="uk-UA"/>
        </w:rPr>
      </w:pPr>
      <w:r w:rsidRPr="00B03F10">
        <w:rPr>
          <w:lang w:val="uk-UA"/>
        </w:rPr>
        <w:t>Ф</w:t>
      </w:r>
      <w:r w:rsidRPr="00B03F10">
        <w:rPr>
          <w:sz w:val="13"/>
          <w:lang w:val="uk-UA"/>
        </w:rPr>
        <w:t xml:space="preserve">б </w:t>
      </w:r>
      <w:r w:rsidR="0011166B" w:rsidRPr="00B03F10">
        <w:rPr>
          <w:lang w:val="uk-UA"/>
        </w:rPr>
        <w:t>П</w:t>
      </w:r>
      <w:r w:rsidRPr="00B03F10">
        <w:rPr>
          <w:lang w:val="uk-UA"/>
        </w:rPr>
        <w:t>П</w:t>
      </w:r>
      <w:r w:rsidRPr="00B03F10">
        <w:rPr>
          <w:sz w:val="13"/>
          <w:lang w:val="uk-UA"/>
        </w:rPr>
        <w:t>б</w:t>
      </w:r>
    </w:p>
    <w:p w14:paraId="3AA5F375" w14:textId="77777777" w:rsidR="00120FDA" w:rsidRPr="00B03F10" w:rsidRDefault="00000000">
      <w:pPr>
        <w:ind w:left="14" w:right="230" w:firstLine="0"/>
        <w:rPr>
          <w:lang w:val="uk-UA"/>
        </w:rPr>
      </w:pPr>
      <w:r w:rsidRPr="00B03F10">
        <w:rPr>
          <w:lang w:val="uk-UA"/>
        </w:rPr>
        <w:t>де      К</w:t>
      </w:r>
      <w:r w:rsidRPr="00B03F10">
        <w:rPr>
          <w:vertAlign w:val="subscript"/>
          <w:lang w:val="uk-UA"/>
        </w:rPr>
        <w:t>ф</w:t>
      </w:r>
      <w:r w:rsidRPr="00B03F10">
        <w:rPr>
          <w:lang w:val="uk-UA"/>
        </w:rPr>
        <w:t xml:space="preserve"> – коефіцієнт використання робочого часу; </w:t>
      </w:r>
    </w:p>
    <w:p w14:paraId="0B79B077" w14:textId="77777777" w:rsidR="00120FDA" w:rsidRPr="00B03F10" w:rsidRDefault="00000000">
      <w:pPr>
        <w:ind w:left="532" w:right="230" w:firstLine="0"/>
        <w:rPr>
          <w:lang w:val="uk-UA"/>
        </w:rPr>
      </w:pPr>
      <w:r w:rsidRPr="00B03F10">
        <w:rPr>
          <w:lang w:val="uk-UA"/>
        </w:rPr>
        <w:t>П</w:t>
      </w:r>
      <w:r w:rsidRPr="00B03F10">
        <w:rPr>
          <w:vertAlign w:val="subscript"/>
          <w:lang w:val="uk-UA"/>
        </w:rPr>
        <w:t>з</w:t>
      </w:r>
      <w:r w:rsidRPr="00B03F10">
        <w:rPr>
          <w:lang w:val="uk-UA"/>
        </w:rPr>
        <w:t>, П</w:t>
      </w:r>
      <w:r w:rsidRPr="00B03F10">
        <w:rPr>
          <w:vertAlign w:val="subscript"/>
          <w:lang w:val="uk-UA"/>
        </w:rPr>
        <w:t>б</w:t>
      </w:r>
      <w:r w:rsidRPr="00B03F10">
        <w:rPr>
          <w:lang w:val="uk-UA"/>
        </w:rPr>
        <w:t xml:space="preserve"> – втрати часу у звітному і в базисному періодах; </w:t>
      </w:r>
    </w:p>
    <w:p w14:paraId="56737A5B" w14:textId="77777777" w:rsidR="00120FDA" w:rsidRPr="00B03F10" w:rsidRDefault="00000000">
      <w:pPr>
        <w:ind w:left="14" w:right="230"/>
        <w:rPr>
          <w:lang w:val="uk-UA"/>
        </w:rPr>
      </w:pPr>
      <w:r w:rsidRPr="00B03F10">
        <w:rPr>
          <w:lang w:val="uk-UA"/>
        </w:rPr>
        <w:t>Ф</w:t>
      </w:r>
      <w:r w:rsidRPr="00B03F10">
        <w:rPr>
          <w:vertAlign w:val="subscript"/>
          <w:lang w:val="uk-UA"/>
        </w:rPr>
        <w:t>з</w:t>
      </w:r>
      <w:r w:rsidRPr="00B03F10">
        <w:rPr>
          <w:lang w:val="uk-UA"/>
        </w:rPr>
        <w:t>, Ф</w:t>
      </w:r>
      <w:r w:rsidRPr="00B03F10">
        <w:rPr>
          <w:vertAlign w:val="subscript"/>
          <w:lang w:val="uk-UA"/>
        </w:rPr>
        <w:t>б</w:t>
      </w:r>
      <w:r w:rsidRPr="00B03F10">
        <w:rPr>
          <w:lang w:val="uk-UA"/>
        </w:rPr>
        <w:t xml:space="preserve"> – номінальний фонд робочого часу у звітному та базисному періодах. </w:t>
      </w:r>
    </w:p>
    <w:p w14:paraId="2729C695"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08B40D96" w14:textId="77777777" w:rsidR="00120FDA" w:rsidRPr="00B03F10" w:rsidRDefault="00000000">
      <w:pPr>
        <w:pStyle w:val="2"/>
        <w:ind w:right="209"/>
        <w:rPr>
          <w:lang w:val="uk-UA"/>
        </w:rPr>
      </w:pPr>
      <w:r w:rsidRPr="00B03F10">
        <w:rPr>
          <w:lang w:val="uk-UA"/>
        </w:rPr>
        <w:t xml:space="preserve">Вимоги до оформлення посилань, цитувань та приміток </w:t>
      </w:r>
    </w:p>
    <w:p w14:paraId="7E79E398" w14:textId="77777777" w:rsidR="00120FDA" w:rsidRPr="00B03F10" w:rsidRDefault="00000000">
      <w:pPr>
        <w:ind w:left="14" w:right="230"/>
        <w:rPr>
          <w:lang w:val="uk-UA"/>
        </w:rPr>
      </w:pPr>
      <w:r w:rsidRPr="00B03F10">
        <w:rPr>
          <w:i/>
          <w:lang w:val="uk-UA"/>
        </w:rPr>
        <w:t>Посилання на джерела інформації</w:t>
      </w:r>
      <w:r w:rsidRPr="00B03F10">
        <w:rPr>
          <w:lang w:val="uk-UA"/>
        </w:rPr>
        <w:t xml:space="preserve"> дають змогу відшукати документи і перевірити достовірність відомостей про цитування документа, дають необхідну інформацію щодо нього, допомагають з’ясувати його зміст, мову тексту, обсяг. </w:t>
      </w:r>
    </w:p>
    <w:p w14:paraId="251D2F96" w14:textId="77777777" w:rsidR="00120FDA" w:rsidRPr="00B03F10" w:rsidRDefault="00000000">
      <w:pPr>
        <w:ind w:left="14" w:right="230"/>
        <w:rPr>
          <w:lang w:val="uk-UA"/>
        </w:rPr>
      </w:pPr>
      <w:r w:rsidRPr="00B03F10">
        <w:rPr>
          <w:lang w:val="uk-UA"/>
        </w:rPr>
        <w:t xml:space="preserve">Посилатися слід на останні видання публікацій. На більш ранні видання можна посилатися лише в тих випадках, коли в них наявний матеріал, який не включено до останнього видання.  </w:t>
      </w:r>
    </w:p>
    <w:p w14:paraId="6BB76096" w14:textId="77777777" w:rsidR="00120FDA" w:rsidRPr="00B03F10" w:rsidRDefault="00000000">
      <w:pPr>
        <w:ind w:left="14" w:right="230"/>
        <w:rPr>
          <w:lang w:val="uk-UA"/>
        </w:rPr>
      </w:pPr>
      <w:r w:rsidRPr="00B03F10">
        <w:rPr>
          <w:lang w:val="uk-UA"/>
        </w:rPr>
        <w:t xml:space="preserve">Посилання на джерела необхідно вказувати порядковим номером за списком джерел, виділеним квадратними дужками, наприклад: </w:t>
      </w:r>
      <w:r w:rsidRPr="00B03F10">
        <w:rPr>
          <w:i/>
          <w:lang w:val="uk-UA"/>
        </w:rPr>
        <w:t xml:space="preserve">«... </w:t>
      </w:r>
      <w:r w:rsidRPr="00F16330">
        <w:rPr>
          <w:iCs/>
          <w:lang w:val="uk-UA"/>
        </w:rPr>
        <w:t>у науковій праці [9] розглядаються …</w:t>
      </w:r>
      <w:r w:rsidRPr="00B03F10">
        <w:rPr>
          <w:i/>
          <w:lang w:val="uk-UA"/>
        </w:rPr>
        <w:t xml:space="preserve">.». </w:t>
      </w:r>
      <w:r w:rsidRPr="00B03F10">
        <w:rPr>
          <w:lang w:val="uk-UA"/>
        </w:rPr>
        <w:t xml:space="preserve"> </w:t>
      </w:r>
    </w:p>
    <w:p w14:paraId="75014530" w14:textId="77777777" w:rsidR="00120FDA" w:rsidRPr="00B03F10" w:rsidRDefault="00000000">
      <w:pPr>
        <w:ind w:left="14" w:right="230"/>
        <w:rPr>
          <w:lang w:val="uk-UA"/>
        </w:rPr>
      </w:pPr>
      <w:r w:rsidRPr="00B03F10">
        <w:rPr>
          <w:lang w:val="uk-UA"/>
        </w:rPr>
        <w:t xml:space="preserve">При використанні більше одного джерела посилання проставляються із використанням крапки з комою, наприклад: </w:t>
      </w:r>
      <w:r w:rsidRPr="00F16330">
        <w:rPr>
          <w:iCs/>
          <w:lang w:val="uk-UA"/>
        </w:rPr>
        <w:t>«означену проблему досліджують такі автори як …. [5; 17; 18]</w:t>
      </w:r>
      <w:r w:rsidRPr="00B03F10">
        <w:rPr>
          <w:i/>
          <w:lang w:val="uk-UA"/>
        </w:rPr>
        <w:t>».</w:t>
      </w:r>
      <w:r w:rsidRPr="00B03F10">
        <w:rPr>
          <w:lang w:val="uk-UA"/>
        </w:rPr>
        <w:t xml:space="preserve">  </w:t>
      </w:r>
    </w:p>
    <w:p w14:paraId="4CC83574" w14:textId="77777777" w:rsidR="00120FDA" w:rsidRPr="00B03F10" w:rsidRDefault="00000000">
      <w:pPr>
        <w:ind w:left="14" w:right="230"/>
        <w:rPr>
          <w:lang w:val="uk-UA"/>
        </w:rPr>
      </w:pPr>
      <w:r w:rsidRPr="00B03F10">
        <w:rPr>
          <w:lang w:val="uk-UA"/>
        </w:rPr>
        <w:t xml:space="preserve">Посилання на ілюстрації у кваліфікаційній роботі оформляють порядковим номером ілюстрації: наприклад, </w:t>
      </w:r>
      <w:r w:rsidRPr="00B03F10">
        <w:rPr>
          <w:i/>
          <w:lang w:val="uk-UA"/>
        </w:rPr>
        <w:t>«… на рис. 2.2 …»;</w:t>
      </w:r>
      <w:r w:rsidRPr="00B03F10">
        <w:rPr>
          <w:lang w:val="uk-UA"/>
        </w:rPr>
        <w:t xml:space="preserve"> на формули – порядковим номером формули: наприклад, «… у формулі (3.3)». Посилання у тексті на таблиці пишуть скорочено: наприклад, «…у табл. 1.5…». У повторних посиланнях на таблиці та ілюстрації вживають скорочене слово «дивись»: </w:t>
      </w:r>
    </w:p>
    <w:p w14:paraId="37B77616" w14:textId="77777777" w:rsidR="00120FDA" w:rsidRPr="00B03F10" w:rsidRDefault="00000000">
      <w:pPr>
        <w:ind w:left="14" w:right="230" w:firstLine="0"/>
        <w:rPr>
          <w:lang w:val="uk-UA"/>
        </w:rPr>
      </w:pPr>
      <w:r w:rsidRPr="00B03F10">
        <w:rPr>
          <w:lang w:val="uk-UA"/>
        </w:rPr>
        <w:t xml:space="preserve">наприклад, «(див. табл. 1.5)» або («див. рис. 2.2)».  </w:t>
      </w:r>
    </w:p>
    <w:p w14:paraId="143A06C2" w14:textId="77777777" w:rsidR="00120FDA" w:rsidRPr="00B03F10" w:rsidRDefault="00000000">
      <w:pPr>
        <w:ind w:left="532" w:right="230" w:firstLine="0"/>
        <w:rPr>
          <w:lang w:val="uk-UA"/>
        </w:rPr>
      </w:pPr>
      <w:r w:rsidRPr="00B03F10">
        <w:rPr>
          <w:lang w:val="uk-UA"/>
        </w:rPr>
        <w:t xml:space="preserve">Загальні вимоги до </w:t>
      </w:r>
      <w:r w:rsidRPr="00B03F10">
        <w:rPr>
          <w:i/>
          <w:lang w:val="uk-UA"/>
        </w:rPr>
        <w:t>цитування</w:t>
      </w:r>
      <w:r w:rsidRPr="00B03F10">
        <w:rPr>
          <w:lang w:val="uk-UA"/>
        </w:rPr>
        <w:t xml:space="preserve"> такі:  </w:t>
      </w:r>
    </w:p>
    <w:p w14:paraId="1121EF03" w14:textId="77777777" w:rsidR="00120FDA" w:rsidRPr="00B03F10" w:rsidRDefault="00000000">
      <w:pPr>
        <w:ind w:left="14" w:right="230"/>
        <w:rPr>
          <w:lang w:val="uk-UA"/>
        </w:rPr>
      </w:pPr>
      <w:r w:rsidRPr="00B03F10">
        <w:rPr>
          <w:lang w:val="uk-UA"/>
        </w:rPr>
        <w:t xml:space="preserve">а) текст цитати починається і закінчується лапками та наводиться в тій граматичній формі, у якій він поданий в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  </w:t>
      </w:r>
    </w:p>
    <w:p w14:paraId="5DDAF1D9" w14:textId="77777777" w:rsidR="00120FDA" w:rsidRPr="00B03F10" w:rsidRDefault="00000000">
      <w:pPr>
        <w:ind w:left="14" w:right="230"/>
        <w:rPr>
          <w:lang w:val="uk-UA"/>
        </w:rPr>
      </w:pPr>
      <w:r w:rsidRPr="00B03F10">
        <w:rPr>
          <w:lang w:val="uk-UA"/>
        </w:rPr>
        <w:t xml:space="preserve">б) цитування має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При цьому якщо перед випущеним текстом або за ним стояв розділовий знак, то він не зберігається;  </w:t>
      </w:r>
    </w:p>
    <w:p w14:paraId="337CEEAB" w14:textId="77777777" w:rsidR="00120FDA" w:rsidRPr="00B03F10" w:rsidRDefault="00000000">
      <w:pPr>
        <w:ind w:left="532" w:right="230" w:firstLine="0"/>
        <w:rPr>
          <w:lang w:val="uk-UA"/>
        </w:rPr>
      </w:pPr>
      <w:r w:rsidRPr="00B03F10">
        <w:rPr>
          <w:lang w:val="uk-UA"/>
        </w:rPr>
        <w:t xml:space="preserve">в) кожна цитата обов’язково супроводжується посиланням на джерело;  </w:t>
      </w:r>
    </w:p>
    <w:p w14:paraId="5ADCF1FB" w14:textId="77777777" w:rsidR="00120FDA" w:rsidRPr="00B03F10" w:rsidRDefault="00000000">
      <w:pPr>
        <w:ind w:left="14" w:right="230"/>
        <w:rPr>
          <w:lang w:val="uk-UA"/>
        </w:rPr>
      </w:pPr>
      <w:r w:rsidRPr="00B03F10">
        <w:rPr>
          <w:lang w:val="uk-UA"/>
        </w:rPr>
        <w:t xml:space="preserve">г) при непрямому цитуванні (викладенні думок інших авторів своїми словами), що значно економить текст, слід бути гранично точним у викладенні думок автора, коректним щодо оцінювання його результатів і давати відповідні посилання на джерело;  </w:t>
      </w:r>
    </w:p>
    <w:p w14:paraId="693C1E8C" w14:textId="77777777" w:rsidR="00120FDA" w:rsidRPr="00B03F10" w:rsidRDefault="00000000">
      <w:pPr>
        <w:ind w:left="14" w:right="230"/>
        <w:rPr>
          <w:lang w:val="uk-UA"/>
        </w:rPr>
      </w:pPr>
      <w:r w:rsidRPr="00B03F10">
        <w:rPr>
          <w:lang w:val="uk-UA"/>
        </w:rPr>
        <w:t xml:space="preserve">д) якщо необхідно виявити ставлення здобувача вищої освіти до окремих слів або думок з цитованого тексту, то після них у круглих дужках ставлять знак оклику або знак питання.  </w:t>
      </w:r>
    </w:p>
    <w:p w14:paraId="426CBE12" w14:textId="77777777" w:rsidR="00120FDA" w:rsidRPr="00B03F10" w:rsidRDefault="00000000">
      <w:pPr>
        <w:ind w:left="14" w:right="230"/>
        <w:rPr>
          <w:lang w:val="uk-UA"/>
        </w:rPr>
      </w:pPr>
      <w:r w:rsidRPr="00B03F10">
        <w:rPr>
          <w:i/>
          <w:lang w:val="uk-UA"/>
        </w:rPr>
        <w:t>Оформлення скорочень.</w:t>
      </w:r>
      <w:r w:rsidRPr="00B03F10">
        <w:rPr>
          <w:lang w:val="uk-UA"/>
        </w:rPr>
        <w:t xml:space="preserve"> Символи і терміни розміщуються в переліку стовпчиком, у якому ліворуч наводять символ, спеціальний термін, а праворуч – його деталізоване розшифрування. За умов, коли у роботі кількість скорочень, символів, термінів менше двадцяти і кожне з них повторюється не більше 3–5 разів, перелік окремо не складається. </w:t>
      </w:r>
    </w:p>
    <w:p w14:paraId="60C490E1" w14:textId="77777777" w:rsidR="00120FDA" w:rsidRPr="00B03F10" w:rsidRDefault="00000000">
      <w:pPr>
        <w:ind w:left="14" w:right="230"/>
        <w:rPr>
          <w:lang w:val="uk-UA"/>
        </w:rPr>
      </w:pPr>
      <w:r w:rsidRPr="00B03F10">
        <w:rPr>
          <w:lang w:val="uk-UA"/>
        </w:rPr>
        <w:t xml:space="preserve">Детальне розшифрування їх наводиться у вигляді примітки при першому згадуванні роботи або безпосередньо в тексті (у дужках). Примітки до тексту та таблиць, що містять довідкові га пояснювальні дані, нумерують послідовно в межах однієї сторінки. Якщо приміток на одному аркуші декілька, то після слова </w:t>
      </w:r>
      <w:r w:rsidRPr="00B03F10">
        <w:rPr>
          <w:i/>
          <w:lang w:val="uk-UA"/>
        </w:rPr>
        <w:t>«Примітки»</w:t>
      </w:r>
      <w:r w:rsidRPr="00B03F10">
        <w:rPr>
          <w:lang w:val="uk-UA"/>
        </w:rPr>
        <w:t xml:space="preserve"> ставлять двокрапку, наприклад:  </w:t>
      </w:r>
    </w:p>
    <w:p w14:paraId="6FF6E77E" w14:textId="77777777" w:rsidR="00120FDA" w:rsidRPr="00B03F10" w:rsidRDefault="00000000">
      <w:pPr>
        <w:spacing w:after="0" w:line="259" w:lineRule="auto"/>
        <w:ind w:left="542" w:right="0" w:hanging="10"/>
        <w:jc w:val="left"/>
        <w:rPr>
          <w:lang w:val="uk-UA"/>
        </w:rPr>
      </w:pPr>
      <w:r w:rsidRPr="00B03F10">
        <w:rPr>
          <w:i/>
          <w:lang w:val="uk-UA"/>
        </w:rPr>
        <w:t xml:space="preserve">Примітки:  </w:t>
      </w:r>
    </w:p>
    <w:p w14:paraId="6E1BD238" w14:textId="77777777" w:rsidR="00120FDA" w:rsidRPr="00B03F10" w:rsidRDefault="00000000">
      <w:pPr>
        <w:numPr>
          <w:ilvl w:val="0"/>
          <w:numId w:val="3"/>
        </w:numPr>
        <w:ind w:right="230" w:hanging="199"/>
        <w:rPr>
          <w:lang w:val="uk-UA"/>
        </w:rPr>
      </w:pPr>
      <w:r w:rsidRPr="00B03F10">
        <w:rPr>
          <w:lang w:val="uk-UA"/>
        </w:rPr>
        <w:t xml:space="preserve">...  </w:t>
      </w:r>
    </w:p>
    <w:p w14:paraId="3C5C9B84" w14:textId="77777777" w:rsidR="00120FDA" w:rsidRPr="00B03F10" w:rsidRDefault="00000000">
      <w:pPr>
        <w:numPr>
          <w:ilvl w:val="0"/>
          <w:numId w:val="3"/>
        </w:numPr>
        <w:ind w:right="230" w:hanging="199"/>
        <w:rPr>
          <w:lang w:val="uk-UA"/>
        </w:rPr>
      </w:pPr>
      <w:r w:rsidRPr="00B03F10">
        <w:rPr>
          <w:lang w:val="uk-UA"/>
        </w:rPr>
        <w:t xml:space="preserve">...  </w:t>
      </w:r>
    </w:p>
    <w:p w14:paraId="47C6E374" w14:textId="77777777" w:rsidR="00120FDA" w:rsidRPr="00B03F10" w:rsidRDefault="00000000">
      <w:pPr>
        <w:ind w:left="14" w:right="230"/>
        <w:rPr>
          <w:lang w:val="uk-UA"/>
        </w:rPr>
      </w:pPr>
      <w:r w:rsidRPr="00B03F10">
        <w:rPr>
          <w:lang w:val="uk-UA"/>
        </w:rPr>
        <w:t xml:space="preserve">Якщо примітка одна, то її не нумерують і після слова «Примітка» ставлять крапку. При оформленні тексту кваліфікаційної роботи допускаються скорочення назв деяких найбільш вживаних слів та понять, згідно витягу з ДСТУ 3582-97. </w:t>
      </w:r>
    </w:p>
    <w:p w14:paraId="3410C470" w14:textId="77777777" w:rsidR="00120FDA" w:rsidRPr="00B03F10" w:rsidRDefault="00000000">
      <w:pPr>
        <w:spacing w:after="0" w:line="259" w:lineRule="auto"/>
        <w:ind w:right="158" w:firstLine="0"/>
        <w:jc w:val="center"/>
        <w:rPr>
          <w:lang w:val="uk-UA"/>
        </w:rPr>
      </w:pPr>
      <w:r w:rsidRPr="00B03F10">
        <w:rPr>
          <w:b/>
          <w:lang w:val="uk-UA"/>
        </w:rPr>
        <w:t xml:space="preserve"> </w:t>
      </w:r>
    </w:p>
    <w:p w14:paraId="024CDABA" w14:textId="77777777" w:rsidR="00120FDA" w:rsidRDefault="00000000">
      <w:pPr>
        <w:pStyle w:val="2"/>
        <w:ind w:right="208"/>
        <w:rPr>
          <w:lang w:val="uk-UA"/>
        </w:rPr>
      </w:pPr>
      <w:r w:rsidRPr="00B03F10">
        <w:rPr>
          <w:lang w:val="uk-UA"/>
        </w:rPr>
        <w:t xml:space="preserve">Вимоги до оформлення додатків </w:t>
      </w:r>
    </w:p>
    <w:p w14:paraId="326F55EA" w14:textId="77777777" w:rsidR="00F16330" w:rsidRPr="00F16330" w:rsidRDefault="00F16330" w:rsidP="00F16330">
      <w:pPr>
        <w:rPr>
          <w:lang w:val="uk-UA"/>
        </w:rPr>
      </w:pPr>
    </w:p>
    <w:p w14:paraId="596FC379" w14:textId="77777777" w:rsidR="00120FDA" w:rsidRPr="00B03F10" w:rsidRDefault="00000000">
      <w:pPr>
        <w:ind w:left="14" w:right="230"/>
        <w:rPr>
          <w:lang w:val="uk-UA"/>
        </w:rPr>
      </w:pPr>
      <w:r w:rsidRPr="00B03F10">
        <w:rPr>
          <w:lang w:val="uk-UA"/>
        </w:rPr>
        <w:t>Додатки оформляються як продовження кваліфікаційної роботи і розміщуються у порядку появи посилань на них в основному тексті. Кожен додаток повинен мати заголовок, надрукований у верхній частині сторінки симетрично тексту сторінки. Посередині рядка над заголовком маленькими літерами з першої великої друкується слово «Додаток» і поряд велика літера, що позначає його номер, наприклад,</w:t>
      </w:r>
      <w:r w:rsidRPr="00B03F10">
        <w:rPr>
          <w:b/>
          <w:lang w:val="uk-UA"/>
        </w:rPr>
        <w:t xml:space="preserve"> </w:t>
      </w:r>
    </w:p>
    <w:p w14:paraId="2FAAD1C0" w14:textId="77777777" w:rsidR="00120FDA" w:rsidRPr="00B03F10" w:rsidRDefault="00000000">
      <w:pPr>
        <w:spacing w:after="0" w:line="259" w:lineRule="auto"/>
        <w:ind w:left="346" w:right="0" w:firstLine="0"/>
        <w:jc w:val="center"/>
        <w:rPr>
          <w:lang w:val="uk-UA"/>
        </w:rPr>
      </w:pPr>
      <w:r w:rsidRPr="00B03F10">
        <w:rPr>
          <w:b/>
          <w:lang w:val="uk-UA"/>
        </w:rPr>
        <w:t xml:space="preserve"> </w:t>
      </w:r>
    </w:p>
    <w:p w14:paraId="473D8698" w14:textId="77777777" w:rsidR="00120FDA" w:rsidRPr="00B03F10" w:rsidRDefault="00000000">
      <w:pPr>
        <w:pStyle w:val="2"/>
        <w:ind w:right="206"/>
        <w:rPr>
          <w:lang w:val="uk-UA"/>
        </w:rPr>
      </w:pPr>
      <w:r w:rsidRPr="00B03F10">
        <w:rPr>
          <w:lang w:val="uk-UA"/>
        </w:rPr>
        <w:t xml:space="preserve">Додаток А  Витяг зі штатного розпису ТОВ «ЛАЙФСЕЛЛ» </w:t>
      </w:r>
    </w:p>
    <w:p w14:paraId="1E6158E0" w14:textId="77777777" w:rsidR="00120FDA" w:rsidRPr="00B03F10" w:rsidRDefault="00000000">
      <w:pPr>
        <w:spacing w:after="0" w:line="259" w:lineRule="auto"/>
        <w:ind w:right="158" w:firstLine="0"/>
        <w:jc w:val="center"/>
        <w:rPr>
          <w:lang w:val="uk-UA"/>
        </w:rPr>
      </w:pPr>
      <w:r w:rsidRPr="00B03F10">
        <w:rPr>
          <w:b/>
          <w:lang w:val="uk-UA"/>
        </w:rPr>
        <w:t xml:space="preserve"> </w:t>
      </w:r>
    </w:p>
    <w:p w14:paraId="179B532F" w14:textId="77777777" w:rsidR="00120FDA" w:rsidRPr="00B03F10" w:rsidRDefault="00000000">
      <w:pPr>
        <w:ind w:left="14" w:right="230"/>
        <w:rPr>
          <w:lang w:val="uk-UA"/>
        </w:rPr>
      </w:pPr>
      <w:r w:rsidRPr="00B03F10">
        <w:rPr>
          <w:lang w:val="uk-UA"/>
        </w:rPr>
        <w:t xml:space="preserve">Додатки слід позначати послідовно великими літерами української абетки, за винятком літер </w:t>
      </w:r>
      <w:r w:rsidRPr="00B03F10">
        <w:rPr>
          <w:b/>
          <w:lang w:val="uk-UA"/>
        </w:rPr>
        <w:t>Ґ, Є, І, Ї, Й, О, Ч, Ь</w:t>
      </w:r>
      <w:r w:rsidRPr="00B03F10">
        <w:rPr>
          <w:lang w:val="uk-UA"/>
        </w:rPr>
        <w:t xml:space="preserve">, наприклад, </w:t>
      </w:r>
      <w:r w:rsidRPr="00B03F10">
        <w:rPr>
          <w:i/>
          <w:lang w:val="uk-UA"/>
        </w:rPr>
        <w:t>Додаток А, Додаток Б,…</w:t>
      </w:r>
      <w:r w:rsidRPr="00B03F10">
        <w:rPr>
          <w:lang w:val="uk-UA"/>
        </w:rPr>
        <w:t xml:space="preserve"> </w:t>
      </w:r>
      <w:r w:rsidRPr="00B03F10">
        <w:rPr>
          <w:i/>
          <w:lang w:val="uk-UA"/>
        </w:rPr>
        <w:t>Додаток Г</w:t>
      </w:r>
      <w:r w:rsidRPr="00B03F10">
        <w:rPr>
          <w:lang w:val="uk-UA"/>
        </w:rPr>
        <w:t xml:space="preserve">. Один додаток позначається як </w:t>
      </w:r>
      <w:r w:rsidRPr="00B03F10">
        <w:rPr>
          <w:i/>
          <w:lang w:val="uk-UA"/>
        </w:rPr>
        <w:t>додаток А</w:t>
      </w:r>
      <w:r w:rsidRPr="00B03F10">
        <w:rPr>
          <w:lang w:val="uk-UA"/>
        </w:rPr>
        <w:t xml:space="preserve">. На кожен додаток повинне бути посилання в тексті роботи.  </w:t>
      </w:r>
    </w:p>
    <w:p w14:paraId="3CD2E254" w14:textId="77777777" w:rsidR="00120FDA" w:rsidRPr="00B03F10" w:rsidRDefault="00000000">
      <w:pPr>
        <w:ind w:left="14" w:right="230"/>
        <w:rPr>
          <w:lang w:val="uk-UA"/>
        </w:rPr>
      </w:pPr>
      <w:r w:rsidRPr="00B03F10">
        <w:rPr>
          <w:lang w:val="uk-UA"/>
        </w:rPr>
        <w:t xml:space="preserve">Текст кожного додатка за необхідністю може бути поділений на розділи та підрозділи, що нумерують у межах кожного додатка. Перед кожним номером ставлять позначення Додатка (літеру) і крапку, наприклад, </w:t>
      </w:r>
      <w:r w:rsidRPr="00B03F10">
        <w:rPr>
          <w:i/>
          <w:lang w:val="uk-UA"/>
        </w:rPr>
        <w:t>Додаток А.2</w:t>
      </w:r>
      <w:r w:rsidRPr="00B03F10">
        <w:rPr>
          <w:lang w:val="uk-UA"/>
        </w:rPr>
        <w:t xml:space="preserve"> – другий розділ </w:t>
      </w:r>
      <w:r w:rsidRPr="00B03F10">
        <w:rPr>
          <w:i/>
          <w:lang w:val="uk-UA"/>
        </w:rPr>
        <w:t>Додатка А</w:t>
      </w:r>
      <w:r w:rsidRPr="00B03F10">
        <w:rPr>
          <w:lang w:val="uk-UA"/>
        </w:rPr>
        <w:t xml:space="preserve">; </w:t>
      </w:r>
      <w:r w:rsidRPr="00B03F10">
        <w:rPr>
          <w:i/>
          <w:lang w:val="uk-UA"/>
        </w:rPr>
        <w:t>Додаток В.3.1</w:t>
      </w:r>
      <w:r w:rsidRPr="00B03F10">
        <w:rPr>
          <w:lang w:val="uk-UA"/>
        </w:rPr>
        <w:t xml:space="preserve"> – перший підрозділ 3-го розділу </w:t>
      </w:r>
      <w:r w:rsidRPr="00B03F10">
        <w:rPr>
          <w:i/>
          <w:lang w:val="uk-UA"/>
        </w:rPr>
        <w:t>Додатка В</w:t>
      </w:r>
      <w:r w:rsidRPr="00B03F10">
        <w:rPr>
          <w:lang w:val="uk-UA"/>
        </w:rPr>
        <w:t xml:space="preserve">. </w:t>
      </w:r>
    </w:p>
    <w:p w14:paraId="01418976" w14:textId="77777777" w:rsidR="00120FDA" w:rsidRPr="00B03F10" w:rsidRDefault="00000000">
      <w:pPr>
        <w:ind w:left="14" w:right="230"/>
        <w:rPr>
          <w:lang w:val="uk-UA"/>
        </w:rPr>
      </w:pPr>
      <w:r w:rsidRPr="00B03F10">
        <w:rPr>
          <w:lang w:val="uk-UA"/>
        </w:rPr>
        <w:t xml:space="preserve">Ілюстрації, таблиці і формули, що розміщені у додатках, нумерують у межах кожного додатка, наприклад: </w:t>
      </w:r>
      <w:r w:rsidRPr="00B03F10">
        <w:rPr>
          <w:i/>
          <w:lang w:val="uk-UA"/>
        </w:rPr>
        <w:t>Рис. Д.1.2</w:t>
      </w:r>
      <w:r w:rsidRPr="00B03F10">
        <w:rPr>
          <w:lang w:val="uk-UA"/>
        </w:rPr>
        <w:t xml:space="preserve"> – другий рисунок 1-го розділу </w:t>
      </w:r>
      <w:r w:rsidRPr="00B03F10">
        <w:rPr>
          <w:i/>
          <w:lang w:val="uk-UA"/>
        </w:rPr>
        <w:t>Додатка Д</w:t>
      </w:r>
      <w:r w:rsidRPr="00B03F10">
        <w:rPr>
          <w:lang w:val="uk-UA"/>
        </w:rPr>
        <w:t xml:space="preserve"> (з обов’язковим зазначенням його назви і розміщають безпосередньо під розміщенням рисунку); </w:t>
      </w:r>
      <w:r w:rsidRPr="00B03F10">
        <w:rPr>
          <w:i/>
          <w:lang w:val="uk-UA"/>
        </w:rPr>
        <w:t>Таблиця Б.1</w:t>
      </w:r>
      <w:r w:rsidRPr="00B03F10">
        <w:rPr>
          <w:lang w:val="uk-UA"/>
        </w:rPr>
        <w:t xml:space="preserve"> (перша таблиця </w:t>
      </w:r>
      <w:r w:rsidRPr="00B03F10">
        <w:rPr>
          <w:i/>
          <w:lang w:val="uk-UA"/>
        </w:rPr>
        <w:t>Додатку Б</w:t>
      </w:r>
      <w:r w:rsidRPr="00B03F10">
        <w:rPr>
          <w:lang w:val="uk-UA"/>
        </w:rPr>
        <w:t xml:space="preserve">); </w:t>
      </w:r>
      <w:r w:rsidRPr="00B03F10">
        <w:rPr>
          <w:i/>
          <w:lang w:val="uk-UA"/>
        </w:rPr>
        <w:t>формула (А.1)</w:t>
      </w:r>
      <w:r w:rsidRPr="00B03F10">
        <w:rPr>
          <w:lang w:val="uk-UA"/>
        </w:rPr>
        <w:t xml:space="preserve"> – перша формула </w:t>
      </w:r>
      <w:r w:rsidRPr="00B03F10">
        <w:rPr>
          <w:i/>
          <w:lang w:val="uk-UA"/>
        </w:rPr>
        <w:t>Додатку А</w:t>
      </w:r>
      <w:r w:rsidRPr="00B03F10">
        <w:rPr>
          <w:lang w:val="uk-UA"/>
        </w:rPr>
        <w:t xml:space="preserve">.  </w:t>
      </w:r>
    </w:p>
    <w:p w14:paraId="4A431848" w14:textId="77777777" w:rsidR="00120FDA" w:rsidRPr="00B03F10" w:rsidRDefault="00000000">
      <w:pPr>
        <w:ind w:left="14" w:right="230"/>
        <w:rPr>
          <w:lang w:val="uk-UA"/>
        </w:rPr>
      </w:pPr>
      <w:r w:rsidRPr="00B03F10">
        <w:rPr>
          <w:lang w:val="uk-UA"/>
        </w:rPr>
        <w:t xml:space="preserve">При перенесенні частини додатку на іншу сторінку справа над її подальшими частинами пишуть слова «Продовження додатку » і вказують його номер, наприклад: «Продовження додатку А». Відповідно, при перенесенні ілюстрацій або таблиць додатків над їх подальшими частинами пишуть слова </w:t>
      </w:r>
    </w:p>
    <w:p w14:paraId="0B0766A4" w14:textId="77777777" w:rsidR="00120FDA" w:rsidRPr="00B03F10" w:rsidRDefault="00000000">
      <w:pPr>
        <w:ind w:left="14" w:right="230" w:firstLine="0"/>
        <w:rPr>
          <w:lang w:val="uk-UA"/>
        </w:rPr>
      </w:pPr>
      <w:r w:rsidRPr="00B03F10">
        <w:rPr>
          <w:lang w:val="uk-UA"/>
        </w:rPr>
        <w:t xml:space="preserve">«Продовження таблиці » і вказують її номер, наприклад: «Продовження таблиці Д.2».  </w:t>
      </w:r>
    </w:p>
    <w:p w14:paraId="35F95069" w14:textId="77777777" w:rsidR="00120FDA" w:rsidRPr="00B03F10" w:rsidRDefault="00000000">
      <w:pPr>
        <w:ind w:left="14" w:right="230"/>
        <w:rPr>
          <w:lang w:val="uk-UA"/>
        </w:rPr>
      </w:pPr>
      <w:r w:rsidRPr="00B03F10">
        <w:rPr>
          <w:lang w:val="uk-UA"/>
        </w:rPr>
        <w:t xml:space="preserve">Реальні документи, їх копії, розрахункові таблиці, графічні матеріали великих розмірів слід наводити у Додатках, при цьому в них допускається написання назви Додатку «від руки». Зміст ілюстрацій має доповнювати текст роботи, поглиблювати розкриття суті явища, наочно ілюструвати думки автора – і тому в тексті на кожне з них повинно бути посилання з коментарем.  </w:t>
      </w:r>
    </w:p>
    <w:p w14:paraId="388E93C7"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50C805A5" w14:textId="77777777" w:rsidR="00120FDA" w:rsidRDefault="00000000">
      <w:pPr>
        <w:pStyle w:val="2"/>
        <w:rPr>
          <w:lang w:val="uk-UA"/>
        </w:rPr>
      </w:pPr>
      <w:r w:rsidRPr="00B03F10">
        <w:rPr>
          <w:lang w:val="uk-UA"/>
        </w:rPr>
        <w:t xml:space="preserve">Вимоги до оформлення списку використаних джерел </w:t>
      </w:r>
    </w:p>
    <w:p w14:paraId="7990A900" w14:textId="77777777" w:rsidR="00F16330" w:rsidRPr="00F16330" w:rsidRDefault="00F16330" w:rsidP="00F16330">
      <w:pPr>
        <w:rPr>
          <w:lang w:val="uk-UA"/>
        </w:rPr>
      </w:pPr>
    </w:p>
    <w:p w14:paraId="248D684E" w14:textId="77777777" w:rsidR="00120FDA" w:rsidRPr="00B03F10" w:rsidRDefault="00000000">
      <w:pPr>
        <w:ind w:left="14" w:right="230"/>
        <w:rPr>
          <w:lang w:val="uk-UA"/>
        </w:rPr>
      </w:pPr>
      <w:r w:rsidRPr="00B03F10">
        <w:rPr>
          <w:lang w:val="uk-UA"/>
        </w:rPr>
        <w:t>Оформлення списку використаних джерел слід подавати згідно з вимогами державного стандарту. Зазначається автор (якщо є), назва, місце видання, видавництво, рік видання, загальна кількість сторінок у книзі. Назви використаних робіт не перекладають і подають мовою оригіналу (табл. 1).</w:t>
      </w:r>
      <w:r w:rsidRPr="00B03F10">
        <w:rPr>
          <w:b/>
          <w:lang w:val="uk-UA"/>
        </w:rPr>
        <w:t xml:space="preserve"> </w:t>
      </w:r>
    </w:p>
    <w:p w14:paraId="4EBE3287" w14:textId="77777777" w:rsidR="00F16330" w:rsidRDefault="00F16330">
      <w:pPr>
        <w:spacing w:after="0" w:line="259" w:lineRule="auto"/>
        <w:ind w:right="186" w:firstLine="0"/>
        <w:jc w:val="right"/>
        <w:rPr>
          <w:i/>
          <w:lang w:val="uk-UA"/>
        </w:rPr>
      </w:pPr>
    </w:p>
    <w:p w14:paraId="4465C6C4" w14:textId="77777777" w:rsidR="00120FDA" w:rsidRPr="00B03F10" w:rsidRDefault="00000000">
      <w:pPr>
        <w:spacing w:after="105" w:line="249" w:lineRule="auto"/>
        <w:ind w:left="525" w:right="219" w:firstLine="5461"/>
        <w:jc w:val="left"/>
        <w:rPr>
          <w:lang w:val="uk-UA"/>
        </w:rPr>
      </w:pPr>
      <w:r w:rsidRPr="00B03F10">
        <w:rPr>
          <w:i/>
          <w:lang w:val="uk-UA"/>
        </w:rPr>
        <w:t xml:space="preserve">Таблиця 1 </w:t>
      </w:r>
      <w:r w:rsidRPr="00B03F10">
        <w:rPr>
          <w:b/>
          <w:lang w:val="uk-UA"/>
        </w:rPr>
        <w:t xml:space="preserve">Приклади оформлення бібліографічного опису в списку джерел </w:t>
      </w:r>
    </w:p>
    <w:p w14:paraId="0F872D0A" w14:textId="77777777" w:rsidR="00120FDA" w:rsidRPr="00B03F10" w:rsidRDefault="00000000">
      <w:pPr>
        <w:pStyle w:val="2"/>
        <w:ind w:right="208"/>
        <w:rPr>
          <w:lang w:val="uk-UA"/>
        </w:rPr>
      </w:pPr>
      <w:r w:rsidRPr="00B03F10">
        <w:rPr>
          <w:lang w:val="uk-UA"/>
        </w:rPr>
        <w:t xml:space="preserve">кваліфікаційної роботи </w:t>
      </w:r>
    </w:p>
    <w:tbl>
      <w:tblPr>
        <w:tblStyle w:val="TableGrid"/>
        <w:tblW w:w="6864" w:type="dxa"/>
        <w:tblInd w:w="28" w:type="dxa"/>
        <w:tblCellMar>
          <w:top w:w="37" w:type="dxa"/>
          <w:left w:w="40" w:type="dxa"/>
        </w:tblCellMar>
        <w:tblLook w:val="04A0" w:firstRow="1" w:lastRow="0" w:firstColumn="1" w:lastColumn="0" w:noHBand="0" w:noVBand="1"/>
      </w:tblPr>
      <w:tblGrid>
        <w:gridCol w:w="1752"/>
        <w:gridCol w:w="5112"/>
      </w:tblGrid>
      <w:tr w:rsidR="00120FDA" w:rsidRPr="00B03F10" w14:paraId="743BA709" w14:textId="77777777">
        <w:trPr>
          <w:trHeight w:val="367"/>
        </w:trPr>
        <w:tc>
          <w:tcPr>
            <w:tcW w:w="1752" w:type="dxa"/>
            <w:tcBorders>
              <w:top w:val="single" w:sz="2" w:space="0" w:color="000000"/>
              <w:left w:val="single" w:sz="2" w:space="0" w:color="000000"/>
              <w:bottom w:val="single" w:sz="3" w:space="0" w:color="000000"/>
              <w:right w:val="single" w:sz="2" w:space="0" w:color="000000"/>
            </w:tcBorders>
          </w:tcPr>
          <w:p w14:paraId="4FD79852" w14:textId="77777777" w:rsidR="00120FDA" w:rsidRPr="00B03F10" w:rsidRDefault="00000000">
            <w:pPr>
              <w:spacing w:after="0" w:line="259" w:lineRule="auto"/>
              <w:ind w:left="525" w:right="0" w:hanging="259"/>
              <w:jc w:val="left"/>
              <w:rPr>
                <w:lang w:val="uk-UA"/>
              </w:rPr>
            </w:pPr>
            <w:r w:rsidRPr="00B03F10">
              <w:rPr>
                <w:sz w:val="16"/>
                <w:lang w:val="uk-UA"/>
              </w:rPr>
              <w:t xml:space="preserve">Характеристика джерела </w:t>
            </w:r>
          </w:p>
        </w:tc>
        <w:tc>
          <w:tcPr>
            <w:tcW w:w="5112" w:type="dxa"/>
            <w:tcBorders>
              <w:top w:val="single" w:sz="2" w:space="0" w:color="000000"/>
              <w:left w:val="single" w:sz="2" w:space="0" w:color="000000"/>
              <w:bottom w:val="single" w:sz="3" w:space="0" w:color="000000"/>
              <w:right w:val="single" w:sz="2" w:space="0" w:color="000000"/>
            </w:tcBorders>
          </w:tcPr>
          <w:p w14:paraId="1CFB6AC4" w14:textId="77777777" w:rsidR="00120FDA" w:rsidRPr="00B03F10" w:rsidRDefault="00000000">
            <w:pPr>
              <w:spacing w:after="0" w:line="259" w:lineRule="auto"/>
              <w:ind w:right="37" w:firstLine="0"/>
              <w:jc w:val="center"/>
              <w:rPr>
                <w:lang w:val="uk-UA"/>
              </w:rPr>
            </w:pPr>
            <w:r w:rsidRPr="00B03F10">
              <w:rPr>
                <w:sz w:val="16"/>
                <w:lang w:val="uk-UA"/>
              </w:rPr>
              <w:t xml:space="preserve">Приклад оформлення </w:t>
            </w:r>
          </w:p>
        </w:tc>
      </w:tr>
      <w:tr w:rsidR="00120FDA" w:rsidRPr="00B03F10" w14:paraId="729616C7" w14:textId="77777777">
        <w:trPr>
          <w:trHeight w:val="187"/>
        </w:trPr>
        <w:tc>
          <w:tcPr>
            <w:tcW w:w="6864" w:type="dxa"/>
            <w:gridSpan w:val="2"/>
            <w:tcBorders>
              <w:top w:val="single" w:sz="3" w:space="0" w:color="000000"/>
              <w:left w:val="single" w:sz="2" w:space="0" w:color="000000"/>
              <w:bottom w:val="single" w:sz="3" w:space="0" w:color="000000"/>
              <w:right w:val="single" w:sz="2" w:space="0" w:color="000000"/>
            </w:tcBorders>
          </w:tcPr>
          <w:p w14:paraId="2F83E933" w14:textId="77777777" w:rsidR="00120FDA" w:rsidRPr="00B03F10" w:rsidRDefault="00000000">
            <w:pPr>
              <w:spacing w:after="0" w:line="259" w:lineRule="auto"/>
              <w:ind w:right="39" w:firstLine="0"/>
              <w:jc w:val="center"/>
              <w:rPr>
                <w:lang w:val="uk-UA"/>
              </w:rPr>
            </w:pPr>
            <w:r w:rsidRPr="00B03F10">
              <w:rPr>
                <w:b/>
                <w:sz w:val="16"/>
                <w:lang w:val="uk-UA"/>
              </w:rPr>
              <w:t xml:space="preserve">Книги </w:t>
            </w:r>
          </w:p>
        </w:tc>
      </w:tr>
      <w:tr w:rsidR="00120FDA" w:rsidRPr="00B03F10" w14:paraId="02E1953B" w14:textId="77777777">
        <w:trPr>
          <w:trHeight w:val="366"/>
        </w:trPr>
        <w:tc>
          <w:tcPr>
            <w:tcW w:w="1752" w:type="dxa"/>
            <w:tcBorders>
              <w:top w:val="single" w:sz="3" w:space="0" w:color="000000"/>
              <w:left w:val="single" w:sz="2" w:space="0" w:color="000000"/>
              <w:bottom w:val="single" w:sz="3" w:space="0" w:color="000000"/>
              <w:right w:val="single" w:sz="2" w:space="0" w:color="000000"/>
            </w:tcBorders>
          </w:tcPr>
          <w:p w14:paraId="02F4B48D" w14:textId="77777777" w:rsidR="00120FDA" w:rsidRPr="00B03F10" w:rsidRDefault="00000000">
            <w:pPr>
              <w:spacing w:after="0" w:line="259" w:lineRule="auto"/>
              <w:ind w:left="5" w:right="0" w:firstLine="0"/>
              <w:jc w:val="left"/>
              <w:rPr>
                <w:lang w:val="uk-UA"/>
              </w:rPr>
            </w:pPr>
            <w:r w:rsidRPr="00B03F10">
              <w:rPr>
                <w:sz w:val="16"/>
                <w:lang w:val="uk-UA"/>
              </w:rPr>
              <w:t xml:space="preserve"> Один автор </w:t>
            </w:r>
          </w:p>
        </w:tc>
        <w:tc>
          <w:tcPr>
            <w:tcW w:w="5112" w:type="dxa"/>
            <w:tcBorders>
              <w:top w:val="single" w:sz="3" w:space="0" w:color="000000"/>
              <w:left w:val="single" w:sz="2" w:space="0" w:color="000000"/>
              <w:bottom w:val="single" w:sz="3" w:space="0" w:color="000000"/>
              <w:right w:val="single" w:sz="2" w:space="0" w:color="000000"/>
            </w:tcBorders>
          </w:tcPr>
          <w:p w14:paraId="00BF3A33" w14:textId="77777777" w:rsidR="00120FDA" w:rsidRPr="00B03F10" w:rsidRDefault="00000000">
            <w:pPr>
              <w:spacing w:after="0" w:line="259" w:lineRule="auto"/>
              <w:ind w:left="76" w:right="0" w:firstLine="0"/>
              <w:jc w:val="left"/>
              <w:rPr>
                <w:lang w:val="uk-UA"/>
              </w:rPr>
            </w:pPr>
            <w:r w:rsidRPr="00B03F10">
              <w:rPr>
                <w:sz w:val="16"/>
                <w:lang w:val="uk-UA"/>
              </w:rPr>
              <w:t xml:space="preserve">Скидан О. В. Аграрна політика в період ринкової трансформації: </w:t>
            </w:r>
          </w:p>
          <w:p w14:paraId="43287A1D" w14:textId="77777777" w:rsidR="00120FDA" w:rsidRPr="00B03F10" w:rsidRDefault="00000000">
            <w:pPr>
              <w:spacing w:after="0" w:line="259" w:lineRule="auto"/>
              <w:ind w:left="77" w:right="0" w:firstLine="0"/>
              <w:jc w:val="left"/>
              <w:rPr>
                <w:lang w:val="uk-UA"/>
              </w:rPr>
            </w:pPr>
            <w:r w:rsidRPr="00B03F10">
              <w:rPr>
                <w:sz w:val="16"/>
                <w:lang w:val="uk-UA"/>
              </w:rPr>
              <w:t xml:space="preserve">монографія. Житомир : ЖНАЕУ, 2008. 375 с. </w:t>
            </w:r>
          </w:p>
        </w:tc>
      </w:tr>
      <w:tr w:rsidR="00120FDA" w:rsidRPr="00B03F10" w14:paraId="67DF77DF" w14:textId="77777777">
        <w:trPr>
          <w:trHeight w:val="413"/>
        </w:trPr>
        <w:tc>
          <w:tcPr>
            <w:tcW w:w="1752" w:type="dxa"/>
            <w:tcBorders>
              <w:top w:val="single" w:sz="3" w:space="0" w:color="000000"/>
              <w:left w:val="single" w:sz="2" w:space="0" w:color="000000"/>
              <w:bottom w:val="single" w:sz="3" w:space="0" w:color="000000"/>
              <w:right w:val="single" w:sz="2" w:space="0" w:color="000000"/>
            </w:tcBorders>
          </w:tcPr>
          <w:p w14:paraId="2326B1FB" w14:textId="77777777" w:rsidR="00120FDA" w:rsidRPr="00B03F10" w:rsidRDefault="00000000">
            <w:pPr>
              <w:spacing w:after="0" w:line="259" w:lineRule="auto"/>
              <w:ind w:left="5" w:right="0" w:firstLine="0"/>
              <w:jc w:val="left"/>
              <w:rPr>
                <w:lang w:val="uk-UA"/>
              </w:rPr>
            </w:pPr>
            <w:r w:rsidRPr="00B03F10">
              <w:rPr>
                <w:sz w:val="16"/>
                <w:lang w:val="uk-UA"/>
              </w:rPr>
              <w:t xml:space="preserve"> Два автора </w:t>
            </w:r>
          </w:p>
        </w:tc>
        <w:tc>
          <w:tcPr>
            <w:tcW w:w="5112" w:type="dxa"/>
            <w:tcBorders>
              <w:top w:val="single" w:sz="3" w:space="0" w:color="000000"/>
              <w:left w:val="single" w:sz="2" w:space="0" w:color="000000"/>
              <w:bottom w:val="single" w:sz="3" w:space="0" w:color="000000"/>
              <w:right w:val="single" w:sz="2" w:space="0" w:color="000000"/>
            </w:tcBorders>
          </w:tcPr>
          <w:p w14:paraId="1E86B0D8" w14:textId="77777777" w:rsidR="00120FDA" w:rsidRPr="00B03F10" w:rsidRDefault="00000000">
            <w:pPr>
              <w:spacing w:after="0" w:line="259" w:lineRule="auto"/>
              <w:ind w:left="77" w:right="0" w:firstLine="0"/>
              <w:jc w:val="left"/>
              <w:rPr>
                <w:lang w:val="uk-UA"/>
              </w:rPr>
            </w:pPr>
            <w:r w:rsidRPr="00B03F10">
              <w:rPr>
                <w:sz w:val="16"/>
                <w:lang w:val="uk-UA"/>
              </w:rPr>
              <w:t xml:space="preserve">Крушельницька О. В., Мельничук Д. П. Управління персоналом: навч. </w:t>
            </w:r>
          </w:p>
          <w:p w14:paraId="303B23F7" w14:textId="77777777" w:rsidR="00120FDA" w:rsidRPr="00B03F10" w:rsidRDefault="00000000">
            <w:pPr>
              <w:spacing w:after="0" w:line="259" w:lineRule="auto"/>
              <w:ind w:left="77" w:right="0" w:firstLine="0"/>
              <w:jc w:val="left"/>
              <w:rPr>
                <w:lang w:val="uk-UA"/>
              </w:rPr>
            </w:pPr>
            <w:r w:rsidRPr="00B03F10">
              <w:rPr>
                <w:sz w:val="16"/>
                <w:lang w:val="uk-UA"/>
              </w:rPr>
              <w:t xml:space="preserve">посіб. Вид. 2-ге, переробл. і допов. Київ, 2005. 308 с. </w:t>
            </w:r>
          </w:p>
        </w:tc>
      </w:tr>
      <w:tr w:rsidR="00120FDA" w:rsidRPr="00B03F10" w14:paraId="66C734CB" w14:textId="77777777">
        <w:trPr>
          <w:trHeight w:val="366"/>
        </w:trPr>
        <w:tc>
          <w:tcPr>
            <w:tcW w:w="1752" w:type="dxa"/>
            <w:tcBorders>
              <w:top w:val="single" w:sz="3" w:space="0" w:color="000000"/>
              <w:left w:val="single" w:sz="2" w:space="0" w:color="000000"/>
              <w:bottom w:val="single" w:sz="3" w:space="0" w:color="000000"/>
              <w:right w:val="single" w:sz="2" w:space="0" w:color="000000"/>
            </w:tcBorders>
          </w:tcPr>
          <w:p w14:paraId="0306883F" w14:textId="77777777" w:rsidR="00120FDA" w:rsidRPr="00B03F10" w:rsidRDefault="00000000">
            <w:pPr>
              <w:spacing w:after="0" w:line="259" w:lineRule="auto"/>
              <w:ind w:left="5" w:right="0" w:firstLine="0"/>
              <w:jc w:val="left"/>
              <w:rPr>
                <w:lang w:val="uk-UA"/>
              </w:rPr>
            </w:pPr>
            <w:r w:rsidRPr="00B03F10">
              <w:rPr>
                <w:sz w:val="16"/>
                <w:lang w:val="uk-UA"/>
              </w:rPr>
              <w:t xml:space="preserve"> Три автора </w:t>
            </w:r>
          </w:p>
        </w:tc>
        <w:tc>
          <w:tcPr>
            <w:tcW w:w="5112" w:type="dxa"/>
            <w:tcBorders>
              <w:top w:val="single" w:sz="3" w:space="0" w:color="000000"/>
              <w:left w:val="single" w:sz="2" w:space="0" w:color="000000"/>
              <w:bottom w:val="single" w:sz="3" w:space="0" w:color="000000"/>
              <w:right w:val="single" w:sz="2" w:space="0" w:color="000000"/>
            </w:tcBorders>
          </w:tcPr>
          <w:p w14:paraId="2CA59162" w14:textId="77777777" w:rsidR="00120FDA" w:rsidRPr="00B03F10" w:rsidRDefault="00000000">
            <w:pPr>
              <w:spacing w:after="0" w:line="259" w:lineRule="auto"/>
              <w:ind w:left="77" w:right="0" w:firstLine="0"/>
              <w:rPr>
                <w:lang w:val="uk-UA"/>
              </w:rPr>
            </w:pPr>
            <w:r w:rsidRPr="00B03F10">
              <w:rPr>
                <w:sz w:val="16"/>
                <w:lang w:val="uk-UA"/>
              </w:rPr>
              <w:t xml:space="preserve">Скидан О. В., Ковальчук О. Д., Янчевський В. Л. Підприємництво у сільській місцевості : довідник. Житомир, 2013. 321 с. </w:t>
            </w:r>
          </w:p>
        </w:tc>
      </w:tr>
      <w:tr w:rsidR="00120FDA" w:rsidRPr="00B03F10" w14:paraId="3F1D5641" w14:textId="77777777">
        <w:trPr>
          <w:trHeight w:val="905"/>
        </w:trPr>
        <w:tc>
          <w:tcPr>
            <w:tcW w:w="1752" w:type="dxa"/>
            <w:tcBorders>
              <w:top w:val="single" w:sz="3" w:space="0" w:color="000000"/>
              <w:left w:val="single" w:sz="2" w:space="0" w:color="000000"/>
              <w:bottom w:val="single" w:sz="3" w:space="0" w:color="000000"/>
              <w:right w:val="single" w:sz="2" w:space="0" w:color="000000"/>
            </w:tcBorders>
          </w:tcPr>
          <w:p w14:paraId="03413893" w14:textId="77777777" w:rsidR="00120FDA" w:rsidRPr="00B03F10" w:rsidRDefault="00000000">
            <w:pPr>
              <w:spacing w:after="0" w:line="259" w:lineRule="auto"/>
              <w:ind w:left="77" w:right="0" w:firstLine="0"/>
              <w:jc w:val="left"/>
              <w:rPr>
                <w:lang w:val="uk-UA"/>
              </w:rPr>
            </w:pPr>
            <w:r w:rsidRPr="00B03F10">
              <w:rPr>
                <w:sz w:val="16"/>
                <w:lang w:val="uk-UA"/>
              </w:rPr>
              <w:t xml:space="preserve">Чотири автори </w:t>
            </w:r>
          </w:p>
        </w:tc>
        <w:tc>
          <w:tcPr>
            <w:tcW w:w="5112" w:type="dxa"/>
            <w:tcBorders>
              <w:top w:val="single" w:sz="3" w:space="0" w:color="000000"/>
              <w:left w:val="single" w:sz="2" w:space="0" w:color="000000"/>
              <w:bottom w:val="single" w:sz="3" w:space="0" w:color="000000"/>
              <w:right w:val="single" w:sz="2" w:space="0" w:color="000000"/>
            </w:tcBorders>
          </w:tcPr>
          <w:p w14:paraId="7824174C" w14:textId="77777777" w:rsidR="00120FDA" w:rsidRPr="00B03F10" w:rsidRDefault="00000000">
            <w:pPr>
              <w:spacing w:after="1" w:line="238" w:lineRule="auto"/>
              <w:ind w:left="76" w:right="40" w:firstLine="0"/>
              <w:rPr>
                <w:lang w:val="uk-UA"/>
              </w:rPr>
            </w:pPr>
            <w:r w:rsidRPr="00B03F10">
              <w:rPr>
                <w:sz w:val="16"/>
                <w:lang w:val="uk-UA"/>
              </w:rPr>
              <w:t xml:space="preserve">Методика нормування ресурсів для виробництва продукції рослинництва / Вiтвіцький В. В., Кисляченко М. Ф., Лобастов І. В., Нечипорук А. А. Київ : Украгропромпродуктивність, 2006. 106 с. </w:t>
            </w:r>
          </w:p>
          <w:p w14:paraId="1B9EABC9" w14:textId="77777777" w:rsidR="00120FDA" w:rsidRPr="00B03F10" w:rsidRDefault="00000000">
            <w:pPr>
              <w:spacing w:after="0" w:line="259" w:lineRule="auto"/>
              <w:ind w:left="77" w:right="0" w:firstLine="0"/>
              <w:jc w:val="left"/>
              <w:rPr>
                <w:lang w:val="uk-UA"/>
              </w:rPr>
            </w:pPr>
            <w:r w:rsidRPr="00B03F10">
              <w:rPr>
                <w:sz w:val="16"/>
                <w:lang w:val="uk-UA"/>
              </w:rPr>
              <w:t xml:space="preserve"> </w:t>
            </w:r>
          </w:p>
          <w:p w14:paraId="3130FB16" w14:textId="77777777" w:rsidR="00120FDA" w:rsidRPr="00B03F10" w:rsidRDefault="00000000">
            <w:pPr>
              <w:spacing w:after="0" w:line="259" w:lineRule="auto"/>
              <w:ind w:left="77" w:right="0" w:firstLine="0"/>
              <w:jc w:val="left"/>
              <w:rPr>
                <w:lang w:val="uk-UA"/>
              </w:rPr>
            </w:pPr>
            <w:r w:rsidRPr="00B03F10">
              <w:rPr>
                <w:sz w:val="16"/>
                <w:lang w:val="uk-UA"/>
              </w:rPr>
              <w:t xml:space="preserve">Основи марикультури / Грициняк І. І. та ін. Київ : ДІА, 2013. 172 с. </w:t>
            </w:r>
          </w:p>
        </w:tc>
      </w:tr>
      <w:tr w:rsidR="00120FDA" w:rsidRPr="00B03F10" w14:paraId="732CE16A" w14:textId="77777777">
        <w:trPr>
          <w:trHeight w:val="726"/>
        </w:trPr>
        <w:tc>
          <w:tcPr>
            <w:tcW w:w="1752" w:type="dxa"/>
            <w:tcBorders>
              <w:top w:val="single" w:sz="3" w:space="0" w:color="000000"/>
              <w:left w:val="single" w:sz="2" w:space="0" w:color="000000"/>
              <w:bottom w:val="single" w:sz="3" w:space="0" w:color="000000"/>
              <w:right w:val="single" w:sz="2" w:space="0" w:color="000000"/>
            </w:tcBorders>
          </w:tcPr>
          <w:p w14:paraId="6382DE97" w14:textId="77777777" w:rsidR="00120FDA" w:rsidRPr="00B03F10" w:rsidRDefault="00000000">
            <w:pPr>
              <w:spacing w:after="0" w:line="259" w:lineRule="auto"/>
              <w:ind w:left="77" w:right="0" w:firstLine="0"/>
              <w:jc w:val="left"/>
              <w:rPr>
                <w:lang w:val="uk-UA"/>
              </w:rPr>
            </w:pPr>
            <w:r w:rsidRPr="00B03F10">
              <w:rPr>
                <w:sz w:val="16"/>
                <w:lang w:val="uk-UA"/>
              </w:rPr>
              <w:t xml:space="preserve">П’ять і більше авторів </w:t>
            </w:r>
          </w:p>
        </w:tc>
        <w:tc>
          <w:tcPr>
            <w:tcW w:w="5112" w:type="dxa"/>
            <w:tcBorders>
              <w:top w:val="single" w:sz="3" w:space="0" w:color="000000"/>
              <w:left w:val="single" w:sz="2" w:space="0" w:color="000000"/>
              <w:bottom w:val="single" w:sz="3" w:space="0" w:color="000000"/>
              <w:right w:val="single" w:sz="2" w:space="0" w:color="000000"/>
            </w:tcBorders>
          </w:tcPr>
          <w:p w14:paraId="2EA24509" w14:textId="77777777" w:rsidR="00120FDA" w:rsidRPr="00B03F10" w:rsidRDefault="00000000">
            <w:pPr>
              <w:spacing w:after="0" w:line="259" w:lineRule="auto"/>
              <w:ind w:left="78" w:right="0" w:firstLine="0"/>
              <w:jc w:val="left"/>
              <w:rPr>
                <w:lang w:val="uk-UA"/>
              </w:rPr>
            </w:pPr>
            <w:r w:rsidRPr="00B03F10">
              <w:rPr>
                <w:sz w:val="16"/>
                <w:lang w:val="uk-UA"/>
              </w:rPr>
              <w:t xml:space="preserve">Екологія : навч. посіб. / Б. В. Борисюк та ін. Житомир, 2003. 174 с. </w:t>
            </w:r>
          </w:p>
          <w:p w14:paraId="223F3F9D" w14:textId="77777777" w:rsidR="00120FDA" w:rsidRPr="00B03F10" w:rsidRDefault="00000000">
            <w:pPr>
              <w:spacing w:after="0" w:line="259" w:lineRule="auto"/>
              <w:ind w:left="77" w:right="0" w:firstLine="0"/>
              <w:jc w:val="left"/>
              <w:rPr>
                <w:lang w:val="uk-UA"/>
              </w:rPr>
            </w:pPr>
            <w:r w:rsidRPr="00B03F10">
              <w:rPr>
                <w:sz w:val="16"/>
                <w:lang w:val="uk-UA"/>
              </w:rPr>
              <w:t xml:space="preserve"> </w:t>
            </w:r>
          </w:p>
          <w:p w14:paraId="6F783F9A" w14:textId="77777777" w:rsidR="00120FDA" w:rsidRPr="00B03F10" w:rsidRDefault="00000000">
            <w:pPr>
              <w:spacing w:after="0" w:line="259" w:lineRule="auto"/>
              <w:ind w:left="77" w:right="0" w:firstLine="0"/>
              <w:rPr>
                <w:lang w:val="uk-UA"/>
              </w:rPr>
            </w:pPr>
            <w:r w:rsidRPr="00B03F10">
              <w:rPr>
                <w:sz w:val="16"/>
                <w:lang w:val="uk-UA"/>
              </w:rPr>
              <w:t xml:space="preserve">Методи підвищення природної рибопродуктивності ставів / Андрющенко А. І. та ін. ; за ред. М. В. Гринжевського. Київ, 1998. 124 с. </w:t>
            </w:r>
          </w:p>
        </w:tc>
      </w:tr>
      <w:tr w:rsidR="00120FDA" w:rsidRPr="00B03F10" w14:paraId="654C2E4D" w14:textId="77777777">
        <w:trPr>
          <w:trHeight w:val="637"/>
        </w:trPr>
        <w:tc>
          <w:tcPr>
            <w:tcW w:w="1752" w:type="dxa"/>
            <w:tcBorders>
              <w:top w:val="single" w:sz="3" w:space="0" w:color="000000"/>
              <w:left w:val="single" w:sz="2" w:space="0" w:color="000000"/>
              <w:bottom w:val="single" w:sz="3" w:space="0" w:color="000000"/>
              <w:right w:val="single" w:sz="2" w:space="0" w:color="000000"/>
            </w:tcBorders>
          </w:tcPr>
          <w:p w14:paraId="1BD0A40F" w14:textId="77777777" w:rsidR="00120FDA" w:rsidRPr="00B03F10" w:rsidRDefault="00000000">
            <w:pPr>
              <w:spacing w:after="0" w:line="259" w:lineRule="auto"/>
              <w:ind w:left="78" w:right="0" w:firstLine="0"/>
              <w:jc w:val="left"/>
              <w:rPr>
                <w:lang w:val="uk-UA"/>
              </w:rPr>
            </w:pPr>
            <w:r w:rsidRPr="00B03F10">
              <w:rPr>
                <w:sz w:val="16"/>
                <w:lang w:val="uk-UA"/>
              </w:rPr>
              <w:t xml:space="preserve">Колективний автор </w:t>
            </w:r>
          </w:p>
        </w:tc>
        <w:tc>
          <w:tcPr>
            <w:tcW w:w="5112" w:type="dxa"/>
            <w:tcBorders>
              <w:top w:val="single" w:sz="3" w:space="0" w:color="000000"/>
              <w:left w:val="single" w:sz="2" w:space="0" w:color="000000"/>
              <w:bottom w:val="single" w:sz="3" w:space="0" w:color="000000"/>
              <w:right w:val="single" w:sz="2" w:space="0" w:color="000000"/>
            </w:tcBorders>
          </w:tcPr>
          <w:p w14:paraId="2E32935D" w14:textId="77777777" w:rsidR="00120FDA" w:rsidRPr="00B03F10" w:rsidRDefault="00000000">
            <w:pPr>
              <w:spacing w:after="0" w:line="259" w:lineRule="auto"/>
              <w:ind w:left="1" w:right="39" w:hanging="1"/>
              <w:rPr>
                <w:lang w:val="uk-UA"/>
              </w:rPr>
            </w:pPr>
            <w:r w:rsidRPr="00B03F10">
              <w:rPr>
                <w:sz w:val="16"/>
                <w:lang w:val="uk-UA"/>
              </w:rPr>
              <w:t xml:space="preserve">Органічне виробництво і продовольча безпека: зб. матеріалів доп. учасн. ІІІ Міжнар. наук.-практ. конф. / Житомир. нац. агроекол. ун-т. Житомир: Полісся, 2015. 648 с. </w:t>
            </w:r>
          </w:p>
        </w:tc>
      </w:tr>
      <w:tr w:rsidR="00120FDA" w:rsidRPr="00B03F10" w14:paraId="119E4CE3" w14:textId="77777777">
        <w:trPr>
          <w:trHeight w:val="769"/>
        </w:trPr>
        <w:tc>
          <w:tcPr>
            <w:tcW w:w="1752" w:type="dxa"/>
            <w:tcBorders>
              <w:top w:val="single" w:sz="3" w:space="0" w:color="000000"/>
              <w:left w:val="single" w:sz="2" w:space="0" w:color="000000"/>
              <w:bottom w:val="single" w:sz="3" w:space="0" w:color="000000"/>
              <w:right w:val="single" w:sz="2" w:space="0" w:color="000000"/>
            </w:tcBorders>
          </w:tcPr>
          <w:p w14:paraId="36991FCF" w14:textId="77777777" w:rsidR="00120FDA" w:rsidRPr="00B03F10" w:rsidRDefault="00000000">
            <w:pPr>
              <w:spacing w:after="0" w:line="259" w:lineRule="auto"/>
              <w:ind w:left="77" w:right="0" w:firstLine="0"/>
              <w:jc w:val="left"/>
              <w:rPr>
                <w:lang w:val="uk-UA"/>
              </w:rPr>
            </w:pPr>
            <w:r w:rsidRPr="00B03F10">
              <w:rPr>
                <w:sz w:val="16"/>
                <w:lang w:val="uk-UA"/>
              </w:rPr>
              <w:t xml:space="preserve">Багатотомне видання </w:t>
            </w:r>
          </w:p>
        </w:tc>
        <w:tc>
          <w:tcPr>
            <w:tcW w:w="5112" w:type="dxa"/>
            <w:tcBorders>
              <w:top w:val="single" w:sz="3" w:space="0" w:color="000000"/>
              <w:left w:val="single" w:sz="2" w:space="0" w:color="000000"/>
              <w:bottom w:val="single" w:sz="3" w:space="0" w:color="000000"/>
              <w:right w:val="single" w:sz="2" w:space="0" w:color="000000"/>
            </w:tcBorders>
          </w:tcPr>
          <w:p w14:paraId="2B6607E4" w14:textId="77777777" w:rsidR="00120FDA" w:rsidRPr="00B03F10" w:rsidRDefault="00000000">
            <w:pPr>
              <w:spacing w:after="0" w:line="239" w:lineRule="auto"/>
              <w:ind w:left="76" w:right="0" w:firstLine="0"/>
              <w:rPr>
                <w:lang w:val="uk-UA"/>
              </w:rPr>
            </w:pPr>
            <w:r w:rsidRPr="00B03F10">
              <w:rPr>
                <w:sz w:val="16"/>
                <w:lang w:val="uk-UA"/>
              </w:rPr>
              <w:t xml:space="preserve">Генетика і селекція в Україні на межі тисячоліть: у 4 т. / гол. ред. В. В. Моргун. Київ : Логос, 2001. Т. 2. 636 с. </w:t>
            </w:r>
          </w:p>
          <w:p w14:paraId="04497871" w14:textId="77777777" w:rsidR="00120FDA" w:rsidRPr="00B03F10" w:rsidRDefault="00000000">
            <w:pPr>
              <w:spacing w:after="0" w:line="259" w:lineRule="auto"/>
              <w:ind w:left="77" w:right="0" w:firstLine="0"/>
              <w:rPr>
                <w:lang w:val="uk-UA"/>
              </w:rPr>
            </w:pPr>
            <w:r w:rsidRPr="00B03F10">
              <w:rPr>
                <w:sz w:val="16"/>
                <w:lang w:val="uk-UA"/>
              </w:rPr>
              <w:t>Фауна Украины. В 40 т. Т. 36. Инфузории. Вып. 1. Суктории (</w:t>
            </w:r>
            <w:r w:rsidRPr="00B03F10">
              <w:rPr>
                <w:i/>
                <w:sz w:val="16"/>
                <w:lang w:val="uk-UA"/>
              </w:rPr>
              <w:t>Ciliophora, Suctorea</w:t>
            </w:r>
            <w:r w:rsidRPr="00B03F10">
              <w:rPr>
                <w:sz w:val="16"/>
                <w:lang w:val="uk-UA"/>
              </w:rPr>
              <w:t xml:space="preserve">) / И. В. Довгаль. Киев : Наукова думка, 2013. 271 с. </w:t>
            </w:r>
          </w:p>
        </w:tc>
      </w:tr>
      <w:tr w:rsidR="00120FDA" w:rsidRPr="00B03F10" w14:paraId="054B99EB" w14:textId="77777777">
        <w:trPr>
          <w:trHeight w:val="366"/>
        </w:trPr>
        <w:tc>
          <w:tcPr>
            <w:tcW w:w="1752" w:type="dxa"/>
            <w:tcBorders>
              <w:top w:val="single" w:sz="3" w:space="0" w:color="000000"/>
              <w:left w:val="single" w:sz="2" w:space="0" w:color="000000"/>
              <w:bottom w:val="single" w:sz="3" w:space="0" w:color="000000"/>
              <w:right w:val="single" w:sz="2" w:space="0" w:color="000000"/>
            </w:tcBorders>
          </w:tcPr>
          <w:p w14:paraId="00F85F09" w14:textId="77777777" w:rsidR="00120FDA" w:rsidRPr="00B03F10" w:rsidRDefault="00000000">
            <w:pPr>
              <w:spacing w:after="0" w:line="259" w:lineRule="auto"/>
              <w:ind w:left="77" w:right="0" w:firstLine="0"/>
              <w:jc w:val="left"/>
              <w:rPr>
                <w:lang w:val="uk-UA"/>
              </w:rPr>
            </w:pPr>
            <w:r w:rsidRPr="00B03F10">
              <w:rPr>
                <w:sz w:val="16"/>
                <w:lang w:val="uk-UA"/>
              </w:rPr>
              <w:t xml:space="preserve">За редакцією </w:t>
            </w:r>
          </w:p>
        </w:tc>
        <w:tc>
          <w:tcPr>
            <w:tcW w:w="5112" w:type="dxa"/>
            <w:tcBorders>
              <w:top w:val="single" w:sz="3" w:space="0" w:color="000000"/>
              <w:left w:val="single" w:sz="2" w:space="0" w:color="000000"/>
              <w:bottom w:val="single" w:sz="3" w:space="0" w:color="000000"/>
              <w:right w:val="single" w:sz="2" w:space="0" w:color="000000"/>
            </w:tcBorders>
          </w:tcPr>
          <w:p w14:paraId="53628315" w14:textId="77777777" w:rsidR="00120FDA" w:rsidRPr="00B03F10" w:rsidRDefault="00000000">
            <w:pPr>
              <w:spacing w:after="0" w:line="259" w:lineRule="auto"/>
              <w:ind w:left="76" w:right="0" w:firstLine="0"/>
              <w:rPr>
                <w:lang w:val="uk-UA"/>
              </w:rPr>
            </w:pPr>
            <w:r w:rsidRPr="00B03F10">
              <w:rPr>
                <w:sz w:val="16"/>
                <w:lang w:val="uk-UA"/>
              </w:rPr>
              <w:t xml:space="preserve">Доклінічні дослідження ветеринарних лікарських засобів / за ред. І. Я. Коцюмбаса. Львів : Тріада плюс, 2006. 360 с. </w:t>
            </w:r>
          </w:p>
        </w:tc>
      </w:tr>
      <w:tr w:rsidR="00120FDA" w:rsidRPr="00B03F10" w14:paraId="7CE71F3F" w14:textId="77777777">
        <w:trPr>
          <w:trHeight w:val="726"/>
        </w:trPr>
        <w:tc>
          <w:tcPr>
            <w:tcW w:w="1752" w:type="dxa"/>
            <w:tcBorders>
              <w:top w:val="single" w:sz="3" w:space="0" w:color="000000"/>
              <w:left w:val="single" w:sz="2" w:space="0" w:color="000000"/>
              <w:bottom w:val="single" w:sz="3" w:space="0" w:color="000000"/>
              <w:right w:val="single" w:sz="2" w:space="0" w:color="000000"/>
            </w:tcBorders>
          </w:tcPr>
          <w:p w14:paraId="405C90C8" w14:textId="77777777" w:rsidR="00120FDA" w:rsidRPr="00B03F10" w:rsidRDefault="00000000">
            <w:pPr>
              <w:spacing w:after="0" w:line="259" w:lineRule="auto"/>
              <w:ind w:left="77" w:right="0" w:firstLine="0"/>
              <w:jc w:val="left"/>
              <w:rPr>
                <w:lang w:val="uk-UA"/>
              </w:rPr>
            </w:pPr>
            <w:r w:rsidRPr="00B03F10">
              <w:rPr>
                <w:sz w:val="16"/>
                <w:lang w:val="uk-UA"/>
              </w:rPr>
              <w:t xml:space="preserve">Автор і перекладач </w:t>
            </w:r>
          </w:p>
        </w:tc>
        <w:tc>
          <w:tcPr>
            <w:tcW w:w="5112" w:type="dxa"/>
            <w:tcBorders>
              <w:top w:val="single" w:sz="3" w:space="0" w:color="000000"/>
              <w:left w:val="single" w:sz="2" w:space="0" w:color="000000"/>
              <w:bottom w:val="single" w:sz="3" w:space="0" w:color="000000"/>
              <w:right w:val="single" w:sz="2" w:space="0" w:color="000000"/>
            </w:tcBorders>
          </w:tcPr>
          <w:p w14:paraId="3A2B1C47" w14:textId="77777777" w:rsidR="00120FDA" w:rsidRPr="00B03F10" w:rsidRDefault="00000000">
            <w:pPr>
              <w:spacing w:after="0" w:line="239" w:lineRule="auto"/>
              <w:ind w:left="77" w:right="0" w:firstLine="1"/>
              <w:rPr>
                <w:lang w:val="uk-UA"/>
              </w:rPr>
            </w:pPr>
            <w:r w:rsidRPr="00B03F10">
              <w:rPr>
                <w:sz w:val="16"/>
                <w:lang w:val="uk-UA"/>
              </w:rPr>
              <w:t xml:space="preserve">Котлер Ф. Основы маркетинга: учеб. пособие / пер. с англ. В. Б. Боброва. Москва, 1996. 698 с. </w:t>
            </w:r>
          </w:p>
          <w:p w14:paraId="22E89E8B" w14:textId="77777777" w:rsidR="00120FDA" w:rsidRPr="00B03F10" w:rsidRDefault="00000000">
            <w:pPr>
              <w:spacing w:after="0" w:line="259" w:lineRule="auto"/>
              <w:ind w:left="77" w:right="0" w:firstLine="0"/>
              <w:jc w:val="left"/>
              <w:rPr>
                <w:lang w:val="uk-UA"/>
              </w:rPr>
            </w:pPr>
            <w:r w:rsidRPr="00B03F10">
              <w:rPr>
                <w:sz w:val="16"/>
                <w:lang w:val="uk-UA"/>
              </w:rPr>
              <w:t xml:space="preserve">Брігхем Є. В. Основи фінансового менеджменту / пер. з англ. В. </w:t>
            </w:r>
          </w:p>
          <w:p w14:paraId="511710AA" w14:textId="77777777" w:rsidR="00120FDA" w:rsidRPr="00B03F10" w:rsidRDefault="00000000">
            <w:pPr>
              <w:spacing w:after="0" w:line="259" w:lineRule="auto"/>
              <w:ind w:left="77" w:right="0" w:firstLine="0"/>
              <w:jc w:val="left"/>
              <w:rPr>
                <w:lang w:val="uk-UA"/>
              </w:rPr>
            </w:pPr>
            <w:r w:rsidRPr="00B03F10">
              <w:rPr>
                <w:sz w:val="16"/>
                <w:lang w:val="uk-UA"/>
              </w:rPr>
              <w:t xml:space="preserve">Біленького та ін. Київ : Молодь, 1997. 998 с. </w:t>
            </w:r>
          </w:p>
        </w:tc>
      </w:tr>
      <w:tr w:rsidR="00120FDA" w:rsidRPr="00B03F10" w14:paraId="1CCA7759" w14:textId="77777777">
        <w:trPr>
          <w:trHeight w:val="187"/>
        </w:trPr>
        <w:tc>
          <w:tcPr>
            <w:tcW w:w="6864" w:type="dxa"/>
            <w:gridSpan w:val="2"/>
            <w:tcBorders>
              <w:top w:val="single" w:sz="3" w:space="0" w:color="000000"/>
              <w:left w:val="single" w:sz="2" w:space="0" w:color="000000"/>
              <w:bottom w:val="single" w:sz="3" w:space="0" w:color="000000"/>
              <w:right w:val="single" w:sz="2" w:space="0" w:color="000000"/>
            </w:tcBorders>
          </w:tcPr>
          <w:p w14:paraId="49A6BDC1" w14:textId="77777777" w:rsidR="00120FDA" w:rsidRPr="00B03F10" w:rsidRDefault="00000000">
            <w:pPr>
              <w:spacing w:after="0" w:line="259" w:lineRule="auto"/>
              <w:ind w:right="34" w:firstLine="0"/>
              <w:jc w:val="center"/>
              <w:rPr>
                <w:lang w:val="uk-UA"/>
              </w:rPr>
            </w:pPr>
            <w:r w:rsidRPr="00B03F10">
              <w:rPr>
                <w:b/>
                <w:sz w:val="16"/>
                <w:lang w:val="uk-UA"/>
              </w:rPr>
              <w:t xml:space="preserve">Частина видання </w:t>
            </w:r>
          </w:p>
        </w:tc>
      </w:tr>
      <w:tr w:rsidR="00120FDA" w:rsidRPr="00B03F10" w14:paraId="331B493B" w14:textId="77777777">
        <w:trPr>
          <w:trHeight w:val="725"/>
        </w:trPr>
        <w:tc>
          <w:tcPr>
            <w:tcW w:w="1752" w:type="dxa"/>
            <w:tcBorders>
              <w:top w:val="single" w:sz="3" w:space="0" w:color="000000"/>
              <w:left w:val="single" w:sz="2" w:space="0" w:color="000000"/>
              <w:bottom w:val="single" w:sz="3" w:space="0" w:color="000000"/>
              <w:right w:val="single" w:sz="2" w:space="0" w:color="000000"/>
            </w:tcBorders>
          </w:tcPr>
          <w:p w14:paraId="1E5149D5" w14:textId="77777777" w:rsidR="00120FDA" w:rsidRPr="00B03F10" w:rsidRDefault="00000000">
            <w:pPr>
              <w:spacing w:after="0" w:line="259" w:lineRule="auto"/>
              <w:ind w:left="77" w:right="0" w:firstLine="0"/>
              <w:jc w:val="left"/>
              <w:rPr>
                <w:lang w:val="uk-UA"/>
              </w:rPr>
            </w:pPr>
            <w:r w:rsidRPr="00B03F10">
              <w:rPr>
                <w:sz w:val="16"/>
                <w:lang w:val="uk-UA"/>
              </w:rPr>
              <w:t xml:space="preserve">Розділ книги </w:t>
            </w:r>
          </w:p>
        </w:tc>
        <w:tc>
          <w:tcPr>
            <w:tcW w:w="5112" w:type="dxa"/>
            <w:tcBorders>
              <w:top w:val="single" w:sz="3" w:space="0" w:color="000000"/>
              <w:left w:val="single" w:sz="2" w:space="0" w:color="000000"/>
              <w:bottom w:val="single" w:sz="3" w:space="0" w:color="000000"/>
              <w:right w:val="single" w:sz="2" w:space="0" w:color="000000"/>
            </w:tcBorders>
          </w:tcPr>
          <w:p w14:paraId="2F8A2235" w14:textId="77777777" w:rsidR="00120FDA" w:rsidRPr="00B03F10" w:rsidRDefault="00000000">
            <w:pPr>
              <w:spacing w:after="1" w:line="238" w:lineRule="auto"/>
              <w:ind w:left="77" w:right="0" w:firstLine="0"/>
              <w:rPr>
                <w:lang w:val="uk-UA"/>
              </w:rPr>
            </w:pPr>
            <w:r w:rsidRPr="00B03F10">
              <w:rPr>
                <w:sz w:val="16"/>
                <w:lang w:val="uk-UA"/>
              </w:rPr>
              <w:t xml:space="preserve">Саблук П. Т. Напрямки розвитку економіки в аграрній сфері виробництва. </w:t>
            </w:r>
            <w:r w:rsidRPr="00B03F10">
              <w:rPr>
                <w:i/>
                <w:sz w:val="16"/>
                <w:lang w:val="uk-UA"/>
              </w:rPr>
              <w:t xml:space="preserve">Основи аграрного підприємництва </w:t>
            </w:r>
            <w:r w:rsidRPr="00B03F10">
              <w:rPr>
                <w:sz w:val="16"/>
                <w:lang w:val="uk-UA"/>
              </w:rPr>
              <w:t xml:space="preserve">/ за ред. М. Й. Маліка. </w:t>
            </w:r>
          </w:p>
          <w:p w14:paraId="614F1D13" w14:textId="77777777" w:rsidR="00120FDA" w:rsidRPr="00B03F10" w:rsidRDefault="00000000">
            <w:pPr>
              <w:spacing w:after="0" w:line="259" w:lineRule="auto"/>
              <w:ind w:left="77" w:right="4088" w:firstLine="0"/>
              <w:rPr>
                <w:lang w:val="uk-UA"/>
              </w:rPr>
            </w:pPr>
            <w:r w:rsidRPr="00B03F10">
              <w:rPr>
                <w:sz w:val="16"/>
                <w:lang w:val="uk-UA"/>
              </w:rPr>
              <w:t xml:space="preserve">Київ, 2000. С. 5–15. </w:t>
            </w:r>
          </w:p>
        </w:tc>
      </w:tr>
      <w:tr w:rsidR="00120FDA" w:rsidRPr="00B03F10" w14:paraId="4DC5C18A" w14:textId="77777777" w:rsidTr="00F16330">
        <w:trPr>
          <w:trHeight w:val="665"/>
        </w:trPr>
        <w:tc>
          <w:tcPr>
            <w:tcW w:w="1752" w:type="dxa"/>
            <w:tcBorders>
              <w:top w:val="single" w:sz="3" w:space="0" w:color="000000"/>
              <w:left w:val="single" w:sz="2" w:space="0" w:color="000000"/>
              <w:bottom w:val="single" w:sz="2" w:space="0" w:color="000000"/>
              <w:right w:val="single" w:sz="2" w:space="0" w:color="000000"/>
            </w:tcBorders>
          </w:tcPr>
          <w:p w14:paraId="38D5226B" w14:textId="77777777" w:rsidR="00120FDA" w:rsidRPr="00B03F10" w:rsidRDefault="00000000">
            <w:pPr>
              <w:spacing w:after="0" w:line="239" w:lineRule="auto"/>
              <w:ind w:left="1" w:right="0" w:firstLine="0"/>
              <w:jc w:val="left"/>
              <w:rPr>
                <w:lang w:val="uk-UA"/>
              </w:rPr>
            </w:pPr>
            <w:r w:rsidRPr="00B03F10">
              <w:rPr>
                <w:sz w:val="16"/>
                <w:lang w:val="uk-UA"/>
              </w:rPr>
              <w:t xml:space="preserve">Тези доповідей, матеріали конференцій </w:t>
            </w:r>
          </w:p>
          <w:p w14:paraId="63962F5F" w14:textId="77777777" w:rsidR="00120FDA" w:rsidRPr="00B03F10" w:rsidRDefault="00000000">
            <w:pPr>
              <w:spacing w:after="0" w:line="259" w:lineRule="auto"/>
              <w:ind w:left="1" w:right="0" w:firstLine="0"/>
              <w:jc w:val="left"/>
              <w:rPr>
                <w:lang w:val="uk-UA"/>
              </w:rPr>
            </w:pPr>
            <w:r w:rsidRPr="00B03F10">
              <w:rPr>
                <w:sz w:val="16"/>
                <w:lang w:val="uk-UA"/>
              </w:rPr>
              <w:t xml:space="preserve"> </w:t>
            </w:r>
          </w:p>
          <w:p w14:paraId="13A43AD0" w14:textId="77777777" w:rsidR="00120FDA" w:rsidRPr="00B03F10" w:rsidRDefault="00000000">
            <w:pPr>
              <w:spacing w:after="0" w:line="259" w:lineRule="auto"/>
              <w:ind w:left="1" w:right="0" w:firstLine="0"/>
              <w:jc w:val="left"/>
              <w:rPr>
                <w:lang w:val="uk-UA"/>
              </w:rPr>
            </w:pPr>
            <w:r w:rsidRPr="00B03F10">
              <w:rPr>
                <w:sz w:val="16"/>
                <w:lang w:val="uk-UA"/>
              </w:rPr>
              <w:t xml:space="preserve"> </w:t>
            </w:r>
          </w:p>
          <w:p w14:paraId="1E70F53D" w14:textId="77777777" w:rsidR="00120FDA" w:rsidRPr="00B03F10" w:rsidRDefault="00000000">
            <w:pPr>
              <w:spacing w:after="0" w:line="259" w:lineRule="auto"/>
              <w:ind w:left="1" w:right="0" w:firstLine="0"/>
              <w:jc w:val="left"/>
              <w:rPr>
                <w:lang w:val="uk-UA"/>
              </w:rPr>
            </w:pPr>
            <w:r w:rsidRPr="00B03F10">
              <w:rPr>
                <w:sz w:val="16"/>
                <w:lang w:val="uk-UA"/>
              </w:rPr>
              <w:t xml:space="preserve"> </w:t>
            </w:r>
          </w:p>
          <w:p w14:paraId="6E7CD70F" w14:textId="77777777" w:rsidR="00120FDA" w:rsidRPr="00B03F10" w:rsidRDefault="00000000">
            <w:pPr>
              <w:spacing w:after="0" w:line="259" w:lineRule="auto"/>
              <w:ind w:left="1" w:right="0" w:firstLine="0"/>
              <w:jc w:val="left"/>
              <w:rPr>
                <w:lang w:val="uk-UA"/>
              </w:rPr>
            </w:pPr>
            <w:r w:rsidRPr="00B03F10">
              <w:rPr>
                <w:sz w:val="16"/>
                <w:lang w:val="uk-UA"/>
              </w:rPr>
              <w:t xml:space="preserve"> </w:t>
            </w:r>
          </w:p>
          <w:p w14:paraId="4653599A" w14:textId="77777777" w:rsidR="00120FDA" w:rsidRPr="00B03F10" w:rsidRDefault="00000000">
            <w:pPr>
              <w:spacing w:after="0" w:line="259" w:lineRule="auto"/>
              <w:ind w:left="1" w:right="0" w:firstLine="0"/>
              <w:jc w:val="left"/>
              <w:rPr>
                <w:lang w:val="uk-UA"/>
              </w:rPr>
            </w:pPr>
            <w:r w:rsidRPr="00B03F10">
              <w:rPr>
                <w:sz w:val="16"/>
                <w:lang w:val="uk-UA"/>
              </w:rPr>
              <w:t xml:space="preserve"> </w:t>
            </w:r>
          </w:p>
          <w:p w14:paraId="06A14C3B" w14:textId="77777777" w:rsidR="00120FDA" w:rsidRPr="00B03F10" w:rsidRDefault="00000000">
            <w:pPr>
              <w:spacing w:after="0" w:line="259" w:lineRule="auto"/>
              <w:ind w:left="1" w:right="0" w:firstLine="0"/>
              <w:jc w:val="left"/>
              <w:rPr>
                <w:lang w:val="uk-UA"/>
              </w:rPr>
            </w:pPr>
            <w:r w:rsidRPr="00B03F10">
              <w:rPr>
                <w:sz w:val="16"/>
                <w:lang w:val="uk-UA"/>
              </w:rPr>
              <w:t xml:space="preserve"> </w:t>
            </w:r>
          </w:p>
          <w:p w14:paraId="74F61A65" w14:textId="77777777" w:rsidR="00120FDA" w:rsidRPr="00B03F10" w:rsidRDefault="00000000">
            <w:pPr>
              <w:spacing w:after="0" w:line="259" w:lineRule="auto"/>
              <w:ind w:left="1" w:right="0" w:firstLine="0"/>
              <w:jc w:val="left"/>
              <w:rPr>
                <w:lang w:val="uk-UA"/>
              </w:rPr>
            </w:pPr>
            <w:r w:rsidRPr="00B03F10">
              <w:rPr>
                <w:sz w:val="16"/>
                <w:lang w:val="uk-UA"/>
              </w:rPr>
              <w:t xml:space="preserve"> </w:t>
            </w:r>
          </w:p>
        </w:tc>
        <w:tc>
          <w:tcPr>
            <w:tcW w:w="5112" w:type="dxa"/>
            <w:tcBorders>
              <w:top w:val="single" w:sz="3" w:space="0" w:color="000000"/>
              <w:left w:val="single" w:sz="2" w:space="0" w:color="000000"/>
              <w:bottom w:val="single" w:sz="2" w:space="0" w:color="000000"/>
              <w:right w:val="single" w:sz="2" w:space="0" w:color="000000"/>
            </w:tcBorders>
          </w:tcPr>
          <w:p w14:paraId="205F7FEB" w14:textId="77777777" w:rsidR="00120FDA" w:rsidRPr="00B03F10" w:rsidRDefault="00000000">
            <w:pPr>
              <w:spacing w:after="0" w:line="239" w:lineRule="auto"/>
              <w:ind w:left="77" w:right="0" w:firstLine="0"/>
              <w:rPr>
                <w:lang w:val="uk-UA"/>
              </w:rPr>
            </w:pPr>
            <w:r w:rsidRPr="00B03F10">
              <w:rPr>
                <w:sz w:val="16"/>
                <w:lang w:val="uk-UA"/>
              </w:rPr>
              <w:t xml:space="preserve">Зінчук Т. О. Економічні наслідки впливу продовольчих органічних відходів на природні ресурси світу. </w:t>
            </w:r>
          </w:p>
          <w:p w14:paraId="0ABB0B27" w14:textId="77777777" w:rsidR="00120FDA" w:rsidRPr="00B03F10" w:rsidRDefault="00000000">
            <w:pPr>
              <w:spacing w:after="1" w:line="237" w:lineRule="auto"/>
              <w:ind w:left="77" w:right="0" w:firstLine="0"/>
              <w:rPr>
                <w:lang w:val="uk-UA"/>
              </w:rPr>
            </w:pPr>
            <w:r w:rsidRPr="00B03F10">
              <w:rPr>
                <w:i/>
                <w:sz w:val="16"/>
                <w:lang w:val="uk-UA"/>
              </w:rPr>
              <w:t>Органічне виробництво і продовольча безпека</w:t>
            </w:r>
            <w:r w:rsidRPr="00B03F10">
              <w:rPr>
                <w:sz w:val="16"/>
                <w:lang w:val="uk-UA"/>
              </w:rPr>
              <w:t xml:space="preserve">: зб. матеріалів доп. учасн. ІІ Міжнар. наук.-практ. конф. Житомир : Полісся, 2014. С. 103–108. </w:t>
            </w:r>
          </w:p>
          <w:p w14:paraId="44A79429" w14:textId="77777777" w:rsidR="00120FDA" w:rsidRPr="00B03F10" w:rsidRDefault="00000000">
            <w:pPr>
              <w:spacing w:after="0" w:line="259" w:lineRule="auto"/>
              <w:ind w:left="77" w:right="0" w:firstLine="0"/>
              <w:jc w:val="left"/>
              <w:rPr>
                <w:lang w:val="uk-UA"/>
              </w:rPr>
            </w:pPr>
            <w:r w:rsidRPr="00B03F10">
              <w:rPr>
                <w:sz w:val="16"/>
                <w:lang w:val="uk-UA"/>
              </w:rPr>
              <w:t xml:space="preserve"> </w:t>
            </w:r>
          </w:p>
          <w:p w14:paraId="6BEBBD30" w14:textId="77777777" w:rsidR="00120FDA" w:rsidRPr="00B03F10" w:rsidRDefault="00000000">
            <w:pPr>
              <w:spacing w:after="0" w:line="259" w:lineRule="auto"/>
              <w:ind w:left="77" w:right="40" w:firstLine="0"/>
              <w:rPr>
                <w:lang w:val="uk-UA"/>
              </w:rPr>
            </w:pPr>
            <w:r w:rsidRPr="00B03F10">
              <w:rPr>
                <w:sz w:val="16"/>
                <w:lang w:val="uk-UA"/>
              </w:rPr>
              <w:t xml:space="preserve">Скидан О. В., Судак Г. В. Розвиток сільськогосподарського підприємництва на кооперативних засадах. </w:t>
            </w:r>
            <w:r w:rsidRPr="00B03F10">
              <w:rPr>
                <w:i/>
                <w:sz w:val="16"/>
                <w:lang w:val="uk-UA"/>
              </w:rPr>
              <w:t xml:space="preserve">Кооперативні читання: 2013 рік </w:t>
            </w:r>
            <w:r w:rsidRPr="00B03F10">
              <w:rPr>
                <w:sz w:val="16"/>
                <w:lang w:val="uk-UA"/>
              </w:rPr>
              <w:t xml:space="preserve">: матеріали Всеукр. наук.-практ. конф., 4–6 квіт. 2013 р. Житомир: ЖНАЕУ, 2013. С. 87–91. </w:t>
            </w:r>
          </w:p>
        </w:tc>
      </w:tr>
    </w:tbl>
    <w:p w14:paraId="11C942B7" w14:textId="77777777" w:rsidR="0011166B" w:rsidRDefault="0011166B">
      <w:pPr>
        <w:spacing w:after="0" w:line="239" w:lineRule="auto"/>
        <w:ind w:left="29" w:right="0" w:firstLine="0"/>
        <w:jc w:val="left"/>
        <w:rPr>
          <w:sz w:val="17"/>
          <w:lang w:val="uk-UA"/>
        </w:rPr>
      </w:pPr>
    </w:p>
    <w:p w14:paraId="3BD7F2BD" w14:textId="77777777" w:rsidR="0011166B" w:rsidRDefault="0011166B">
      <w:pPr>
        <w:spacing w:after="0" w:line="239" w:lineRule="auto"/>
        <w:ind w:left="29" w:right="0" w:firstLine="0"/>
        <w:jc w:val="left"/>
        <w:rPr>
          <w:sz w:val="17"/>
          <w:lang w:val="uk-UA"/>
        </w:rPr>
      </w:pPr>
    </w:p>
    <w:p w14:paraId="369EA293" w14:textId="711132D4" w:rsidR="00120FDA" w:rsidRPr="00B03F10" w:rsidRDefault="00000000">
      <w:pPr>
        <w:spacing w:after="0" w:line="239" w:lineRule="auto"/>
        <w:ind w:left="29" w:right="0" w:firstLine="0"/>
        <w:jc w:val="left"/>
        <w:rPr>
          <w:lang w:val="uk-UA"/>
        </w:rPr>
      </w:pPr>
      <w:r w:rsidRPr="00B03F10">
        <w:rPr>
          <w:sz w:val="17"/>
          <w:lang w:val="uk-UA"/>
        </w:rPr>
        <w:t xml:space="preserve">* </w:t>
      </w:r>
      <w:r w:rsidRPr="00B03F10">
        <w:rPr>
          <w:i/>
          <w:sz w:val="17"/>
          <w:lang w:val="uk-UA"/>
        </w:rPr>
        <w:t xml:space="preserve">Літературні джерела повинні бути наведені за останнім роком їх видання, бажано – не старше 5  років. </w:t>
      </w:r>
    </w:p>
    <w:p w14:paraId="0229ACE1" w14:textId="3BE9D37E" w:rsidR="00120FDA" w:rsidRPr="00B03F10" w:rsidRDefault="00000000" w:rsidP="00F16330">
      <w:pPr>
        <w:spacing w:after="0" w:line="259" w:lineRule="auto"/>
        <w:ind w:left="29" w:right="0" w:firstLine="0"/>
        <w:jc w:val="left"/>
        <w:rPr>
          <w:lang w:val="uk-UA"/>
        </w:rPr>
      </w:pPr>
      <w:r w:rsidRPr="00B03F10">
        <w:rPr>
          <w:sz w:val="17"/>
          <w:lang w:val="uk-UA"/>
        </w:rPr>
        <w:t xml:space="preserve"> </w:t>
      </w:r>
    </w:p>
    <w:tbl>
      <w:tblPr>
        <w:tblStyle w:val="TableGrid"/>
        <w:tblW w:w="6864" w:type="dxa"/>
        <w:tblInd w:w="28" w:type="dxa"/>
        <w:tblCellMar>
          <w:top w:w="37" w:type="dxa"/>
          <w:left w:w="41" w:type="dxa"/>
        </w:tblCellMar>
        <w:tblLook w:val="04A0" w:firstRow="1" w:lastRow="0" w:firstColumn="1" w:lastColumn="0" w:noHBand="0" w:noVBand="1"/>
      </w:tblPr>
      <w:tblGrid>
        <w:gridCol w:w="1752"/>
        <w:gridCol w:w="5112"/>
      </w:tblGrid>
      <w:tr w:rsidR="00120FDA" w:rsidRPr="00B03F10" w14:paraId="1836680F" w14:textId="77777777">
        <w:trPr>
          <w:trHeight w:val="2680"/>
        </w:trPr>
        <w:tc>
          <w:tcPr>
            <w:tcW w:w="1752" w:type="dxa"/>
            <w:tcBorders>
              <w:top w:val="single" w:sz="2" w:space="0" w:color="000000"/>
              <w:left w:val="single" w:sz="2" w:space="0" w:color="000000"/>
              <w:bottom w:val="single" w:sz="3" w:space="0" w:color="000000"/>
              <w:right w:val="single" w:sz="2" w:space="0" w:color="000000"/>
            </w:tcBorders>
          </w:tcPr>
          <w:p w14:paraId="13D9F60E" w14:textId="77777777" w:rsidR="00120FDA" w:rsidRPr="00B03F10" w:rsidRDefault="00000000">
            <w:pPr>
              <w:spacing w:after="0" w:line="259" w:lineRule="auto"/>
              <w:ind w:left="76" w:right="0" w:firstLine="0"/>
              <w:jc w:val="left"/>
              <w:rPr>
                <w:lang w:val="uk-UA"/>
              </w:rPr>
            </w:pPr>
            <w:r w:rsidRPr="00B03F10">
              <w:rPr>
                <w:sz w:val="16"/>
                <w:lang w:val="uk-UA"/>
              </w:rPr>
              <w:t xml:space="preserve">Статті  </w:t>
            </w:r>
          </w:p>
          <w:p w14:paraId="2BC1210D" w14:textId="6BC29498" w:rsidR="00120FDA" w:rsidRPr="00B03F10" w:rsidRDefault="00000000">
            <w:pPr>
              <w:spacing w:after="0" w:line="259" w:lineRule="auto"/>
              <w:ind w:left="76" w:right="295" w:firstLine="0"/>
              <w:jc w:val="left"/>
              <w:rPr>
                <w:lang w:val="uk-UA"/>
              </w:rPr>
            </w:pPr>
            <w:r w:rsidRPr="00B03F10">
              <w:rPr>
                <w:sz w:val="16"/>
                <w:lang w:val="uk-UA"/>
              </w:rPr>
              <w:t>з продовжу</w:t>
            </w:r>
            <w:r w:rsidR="005278E2">
              <w:rPr>
                <w:sz w:val="16"/>
                <w:lang w:val="uk-UA"/>
              </w:rPr>
              <w:t>ваних</w:t>
            </w:r>
            <w:r w:rsidRPr="00B03F10">
              <w:rPr>
                <w:sz w:val="16"/>
                <w:lang w:val="uk-UA"/>
              </w:rPr>
              <w:t xml:space="preserve"> та періодичних видань </w:t>
            </w:r>
          </w:p>
        </w:tc>
        <w:tc>
          <w:tcPr>
            <w:tcW w:w="5112" w:type="dxa"/>
            <w:tcBorders>
              <w:top w:val="single" w:sz="2" w:space="0" w:color="000000"/>
              <w:left w:val="single" w:sz="2" w:space="0" w:color="000000"/>
              <w:bottom w:val="single" w:sz="3" w:space="0" w:color="000000"/>
              <w:right w:val="single" w:sz="2" w:space="0" w:color="000000"/>
            </w:tcBorders>
          </w:tcPr>
          <w:p w14:paraId="2B1DAF6A" w14:textId="77777777" w:rsidR="00120FDA" w:rsidRPr="00B03F10" w:rsidRDefault="00000000">
            <w:pPr>
              <w:spacing w:after="4" w:line="238" w:lineRule="auto"/>
              <w:ind w:left="76" w:right="39" w:firstLine="0"/>
              <w:rPr>
                <w:lang w:val="uk-UA"/>
              </w:rPr>
            </w:pPr>
            <w:r w:rsidRPr="00B03F10">
              <w:rPr>
                <w:sz w:val="16"/>
                <w:lang w:val="uk-UA"/>
              </w:rPr>
              <w:t xml:space="preserve">Якобчук В. П. Стратегічні пріоритети інноваційного розвитку підприємництва в аграрній сфері. </w:t>
            </w:r>
            <w:r w:rsidRPr="00B03F10">
              <w:rPr>
                <w:i/>
                <w:sz w:val="16"/>
                <w:lang w:val="uk-UA"/>
              </w:rPr>
              <w:t xml:space="preserve">Вісник Київського національного університету ім. Т. Шевченка. Сер. Економіка. </w:t>
            </w:r>
            <w:r w:rsidRPr="00B03F10">
              <w:rPr>
                <w:sz w:val="16"/>
                <w:lang w:val="uk-UA"/>
              </w:rPr>
              <w:t xml:space="preserve">2013. Вип. 148. С. 31–34. </w:t>
            </w:r>
          </w:p>
          <w:p w14:paraId="2CDF381F" w14:textId="77777777" w:rsidR="00120FDA" w:rsidRPr="00B03F10" w:rsidRDefault="00000000">
            <w:pPr>
              <w:spacing w:after="0" w:line="259" w:lineRule="auto"/>
              <w:ind w:right="0" w:firstLine="0"/>
              <w:jc w:val="left"/>
              <w:rPr>
                <w:lang w:val="uk-UA"/>
              </w:rPr>
            </w:pPr>
            <w:r w:rsidRPr="00B03F10">
              <w:rPr>
                <w:b/>
                <w:sz w:val="16"/>
                <w:lang w:val="uk-UA"/>
              </w:rPr>
              <w:t xml:space="preserve"> </w:t>
            </w:r>
          </w:p>
          <w:p w14:paraId="0A78C319" w14:textId="77777777" w:rsidR="00120FDA" w:rsidRPr="00B03F10" w:rsidRDefault="00000000">
            <w:pPr>
              <w:spacing w:after="4" w:line="238" w:lineRule="auto"/>
              <w:ind w:left="76" w:right="40" w:firstLine="0"/>
              <w:rPr>
                <w:lang w:val="uk-UA"/>
              </w:rPr>
            </w:pPr>
            <w:r w:rsidRPr="00B03F10">
              <w:rPr>
                <w:sz w:val="16"/>
                <w:lang w:val="uk-UA"/>
              </w:rPr>
              <w:t xml:space="preserve">Масловська Л. Ц., Савчук В. А. Оцінка результативності і ефективності виробництва органічної агропродовольчої продукції. </w:t>
            </w:r>
            <w:r w:rsidRPr="00B03F10">
              <w:rPr>
                <w:i/>
                <w:sz w:val="16"/>
                <w:lang w:val="uk-UA"/>
              </w:rPr>
              <w:t xml:space="preserve">Агросвіт. </w:t>
            </w:r>
            <w:r w:rsidRPr="00B03F10">
              <w:rPr>
                <w:sz w:val="16"/>
                <w:lang w:val="uk-UA"/>
              </w:rPr>
              <w:t xml:space="preserve">2016. № 6. С. 23–28. </w:t>
            </w:r>
          </w:p>
          <w:p w14:paraId="55E154A5" w14:textId="77777777" w:rsidR="00120FDA" w:rsidRPr="00B03F10" w:rsidRDefault="00000000">
            <w:pPr>
              <w:spacing w:after="0" w:line="259" w:lineRule="auto"/>
              <w:ind w:right="0" w:firstLine="0"/>
              <w:jc w:val="left"/>
              <w:rPr>
                <w:lang w:val="uk-UA"/>
              </w:rPr>
            </w:pPr>
            <w:r w:rsidRPr="00B03F10">
              <w:rPr>
                <w:b/>
                <w:sz w:val="16"/>
                <w:lang w:val="uk-UA"/>
              </w:rPr>
              <w:t xml:space="preserve"> </w:t>
            </w:r>
          </w:p>
          <w:p w14:paraId="4079317B" w14:textId="77777777" w:rsidR="00120FDA" w:rsidRPr="00B03F10" w:rsidRDefault="00000000">
            <w:pPr>
              <w:spacing w:after="4" w:line="239" w:lineRule="auto"/>
              <w:ind w:left="76" w:right="0" w:firstLine="0"/>
              <w:rPr>
                <w:lang w:val="uk-UA"/>
              </w:rPr>
            </w:pPr>
            <w:r w:rsidRPr="00B03F10">
              <w:rPr>
                <w:sz w:val="16"/>
                <w:lang w:val="uk-UA"/>
              </w:rPr>
              <w:t xml:space="preserve">Акмеологічні засади публічного управління / Є. І. Ходаківський та ін. </w:t>
            </w:r>
            <w:r w:rsidRPr="00B03F10">
              <w:rPr>
                <w:i/>
                <w:sz w:val="16"/>
                <w:lang w:val="uk-UA"/>
              </w:rPr>
              <w:t>Вісник ЖНАЕУ</w:t>
            </w:r>
            <w:r w:rsidRPr="00B03F10">
              <w:rPr>
                <w:sz w:val="16"/>
                <w:lang w:val="uk-UA"/>
              </w:rPr>
              <w:t xml:space="preserve">. 2017. № 1, т. 2. С. 45–58. </w:t>
            </w:r>
          </w:p>
          <w:p w14:paraId="046C18F9" w14:textId="77777777" w:rsidR="00120FDA" w:rsidRPr="00B03F10" w:rsidRDefault="00000000">
            <w:pPr>
              <w:spacing w:after="0" w:line="259" w:lineRule="auto"/>
              <w:ind w:right="0" w:firstLine="0"/>
              <w:jc w:val="left"/>
              <w:rPr>
                <w:lang w:val="uk-UA"/>
              </w:rPr>
            </w:pPr>
            <w:r w:rsidRPr="00B03F10">
              <w:rPr>
                <w:b/>
                <w:sz w:val="16"/>
                <w:lang w:val="uk-UA"/>
              </w:rPr>
              <w:t xml:space="preserve"> </w:t>
            </w:r>
          </w:p>
          <w:p w14:paraId="4206C167" w14:textId="77777777" w:rsidR="00120FDA" w:rsidRPr="00B03F10" w:rsidRDefault="00000000">
            <w:pPr>
              <w:spacing w:after="0" w:line="259" w:lineRule="auto"/>
              <w:ind w:left="76" w:right="39" w:firstLine="0"/>
              <w:rPr>
                <w:lang w:val="uk-UA"/>
              </w:rPr>
            </w:pPr>
            <w:r w:rsidRPr="00B03F10">
              <w:rPr>
                <w:sz w:val="16"/>
                <w:lang w:val="uk-UA"/>
              </w:rPr>
              <w:t xml:space="preserve">Dankevych Ye. M., Dankevych V. Ye., Chaikin O. V. Ukraine agricultural land market formation preconditions. </w:t>
            </w:r>
            <w:r w:rsidRPr="00B03F10">
              <w:rPr>
                <w:i/>
                <w:sz w:val="16"/>
                <w:lang w:val="uk-UA"/>
              </w:rPr>
              <w:t>Acta Universitatis Agriculturae et Silviculturae Mendelianae Brunensis</w:t>
            </w:r>
            <w:r w:rsidRPr="00B03F10">
              <w:rPr>
                <w:sz w:val="16"/>
                <w:lang w:val="uk-UA"/>
              </w:rPr>
              <w:t xml:space="preserve">. 2017. Vol. 65, №. 1. P. 259–271. </w:t>
            </w:r>
          </w:p>
        </w:tc>
      </w:tr>
      <w:tr w:rsidR="00120FDA" w:rsidRPr="00B03F10" w14:paraId="6DE17E11" w14:textId="77777777">
        <w:trPr>
          <w:trHeight w:val="241"/>
        </w:trPr>
        <w:tc>
          <w:tcPr>
            <w:tcW w:w="6864" w:type="dxa"/>
            <w:gridSpan w:val="2"/>
            <w:tcBorders>
              <w:top w:val="single" w:sz="3" w:space="0" w:color="000000"/>
              <w:left w:val="single" w:sz="2" w:space="0" w:color="000000"/>
              <w:bottom w:val="single" w:sz="3" w:space="0" w:color="000000"/>
              <w:right w:val="single" w:sz="2" w:space="0" w:color="000000"/>
            </w:tcBorders>
          </w:tcPr>
          <w:p w14:paraId="7A42C08B" w14:textId="77777777" w:rsidR="00120FDA" w:rsidRPr="00B03F10" w:rsidRDefault="00000000">
            <w:pPr>
              <w:spacing w:after="0" w:line="259" w:lineRule="auto"/>
              <w:ind w:right="36" w:firstLine="0"/>
              <w:jc w:val="center"/>
              <w:rPr>
                <w:lang w:val="uk-UA"/>
              </w:rPr>
            </w:pPr>
            <w:r w:rsidRPr="00B03F10">
              <w:rPr>
                <w:b/>
                <w:sz w:val="16"/>
                <w:lang w:val="uk-UA"/>
              </w:rPr>
              <w:t xml:space="preserve">Електронні ресурси </w:t>
            </w:r>
          </w:p>
        </w:tc>
      </w:tr>
      <w:tr w:rsidR="00120FDA" w:rsidRPr="00B03F10" w14:paraId="358CA7B3" w14:textId="77777777">
        <w:trPr>
          <w:trHeight w:val="546"/>
        </w:trPr>
        <w:tc>
          <w:tcPr>
            <w:tcW w:w="1752" w:type="dxa"/>
            <w:tcBorders>
              <w:top w:val="single" w:sz="3" w:space="0" w:color="000000"/>
              <w:left w:val="single" w:sz="2" w:space="0" w:color="000000"/>
              <w:bottom w:val="single" w:sz="3" w:space="0" w:color="000000"/>
              <w:right w:val="single" w:sz="2" w:space="0" w:color="000000"/>
            </w:tcBorders>
          </w:tcPr>
          <w:p w14:paraId="7EAE4FD4" w14:textId="77777777" w:rsidR="00120FDA" w:rsidRPr="00B03F10" w:rsidRDefault="00000000">
            <w:pPr>
              <w:spacing w:after="0" w:line="259" w:lineRule="auto"/>
              <w:ind w:left="76" w:right="0" w:firstLine="0"/>
              <w:jc w:val="left"/>
              <w:rPr>
                <w:lang w:val="uk-UA"/>
              </w:rPr>
            </w:pPr>
            <w:r w:rsidRPr="00B03F10">
              <w:rPr>
                <w:sz w:val="16"/>
                <w:lang w:val="uk-UA"/>
              </w:rPr>
              <w:t xml:space="preserve">Книги </w:t>
            </w:r>
          </w:p>
        </w:tc>
        <w:tc>
          <w:tcPr>
            <w:tcW w:w="5112" w:type="dxa"/>
            <w:tcBorders>
              <w:top w:val="single" w:sz="3" w:space="0" w:color="000000"/>
              <w:left w:val="single" w:sz="2" w:space="0" w:color="000000"/>
              <w:bottom w:val="single" w:sz="3" w:space="0" w:color="000000"/>
              <w:right w:val="single" w:sz="2" w:space="0" w:color="000000"/>
            </w:tcBorders>
          </w:tcPr>
          <w:p w14:paraId="00396963" w14:textId="77777777" w:rsidR="00120FDA" w:rsidRPr="00B03F10" w:rsidRDefault="00000000">
            <w:pPr>
              <w:spacing w:after="0" w:line="259" w:lineRule="auto"/>
              <w:ind w:left="76" w:right="40" w:hanging="1"/>
              <w:rPr>
                <w:lang w:val="uk-UA"/>
              </w:rPr>
            </w:pPr>
            <w:r w:rsidRPr="00B03F10">
              <w:rPr>
                <w:sz w:val="16"/>
                <w:lang w:val="uk-UA"/>
              </w:rPr>
              <w:t xml:space="preserve">Ілляшенко С. М., Шипуліна Ю. С. Товарна інноваційна політика : підручник. Суми: Університетська книга, 2007. 281 с. URL: ftp://lib.sumdu.edu.ua/Books/1539.pdf (дата звернення: 10.11. 2017). </w:t>
            </w:r>
          </w:p>
        </w:tc>
      </w:tr>
      <w:tr w:rsidR="00120FDA" w:rsidRPr="00B03F10" w14:paraId="76117ADB" w14:textId="77777777">
        <w:trPr>
          <w:trHeight w:val="1321"/>
        </w:trPr>
        <w:tc>
          <w:tcPr>
            <w:tcW w:w="1752" w:type="dxa"/>
            <w:tcBorders>
              <w:top w:val="single" w:sz="3" w:space="0" w:color="000000"/>
              <w:left w:val="single" w:sz="2" w:space="0" w:color="000000"/>
              <w:bottom w:val="single" w:sz="3" w:space="0" w:color="000000"/>
              <w:right w:val="single" w:sz="2" w:space="0" w:color="000000"/>
            </w:tcBorders>
          </w:tcPr>
          <w:p w14:paraId="700A425C" w14:textId="77777777" w:rsidR="00120FDA" w:rsidRPr="00B03F10" w:rsidRDefault="00000000">
            <w:pPr>
              <w:spacing w:after="0" w:line="259" w:lineRule="auto"/>
              <w:ind w:left="76" w:right="0" w:firstLine="0"/>
              <w:jc w:val="left"/>
              <w:rPr>
                <w:lang w:val="uk-UA"/>
              </w:rPr>
            </w:pPr>
            <w:r w:rsidRPr="00B03F10">
              <w:rPr>
                <w:sz w:val="16"/>
                <w:lang w:val="uk-UA"/>
              </w:rPr>
              <w:t xml:space="preserve">Законодавчі документи </w:t>
            </w:r>
          </w:p>
        </w:tc>
        <w:tc>
          <w:tcPr>
            <w:tcW w:w="5112" w:type="dxa"/>
            <w:tcBorders>
              <w:top w:val="single" w:sz="3" w:space="0" w:color="000000"/>
              <w:left w:val="single" w:sz="2" w:space="0" w:color="000000"/>
              <w:bottom w:val="single" w:sz="3" w:space="0" w:color="000000"/>
              <w:right w:val="single" w:sz="2" w:space="0" w:color="000000"/>
            </w:tcBorders>
          </w:tcPr>
          <w:p w14:paraId="54A0C4D2" w14:textId="77777777" w:rsidR="00120FDA" w:rsidRPr="00B03F10" w:rsidRDefault="00000000">
            <w:pPr>
              <w:spacing w:after="2" w:line="239" w:lineRule="auto"/>
              <w:ind w:left="76" w:right="0" w:firstLine="0"/>
              <w:rPr>
                <w:lang w:val="uk-UA"/>
              </w:rPr>
            </w:pPr>
            <w:r w:rsidRPr="00B03F10">
              <w:rPr>
                <w:sz w:val="16"/>
                <w:lang w:val="uk-UA"/>
              </w:rPr>
              <w:t xml:space="preserve">Про стандартизацію : Закон України від 11 лют. 2014 р. № 1315. URL: http://zakon1.rada.gov.ua/laws/show/1315- 18 (дата звернення: 02.11.2017). </w:t>
            </w:r>
          </w:p>
          <w:p w14:paraId="002E4951" w14:textId="77777777" w:rsidR="00F16330" w:rsidRDefault="00000000" w:rsidP="00F16330">
            <w:pPr>
              <w:spacing w:after="0" w:line="259" w:lineRule="auto"/>
              <w:ind w:right="0" w:firstLine="0"/>
              <w:jc w:val="left"/>
              <w:rPr>
                <w:b/>
                <w:sz w:val="16"/>
                <w:lang w:val="uk-UA"/>
              </w:rPr>
            </w:pPr>
            <w:r w:rsidRPr="00B03F10">
              <w:rPr>
                <w:b/>
                <w:sz w:val="16"/>
                <w:lang w:val="uk-UA"/>
              </w:rPr>
              <w:t xml:space="preserve"> </w:t>
            </w:r>
          </w:p>
          <w:p w14:paraId="7144C39E" w14:textId="42B6F6FE" w:rsidR="00120FDA" w:rsidRPr="00B03F10" w:rsidRDefault="00000000" w:rsidP="00F16330">
            <w:pPr>
              <w:spacing w:after="0" w:line="259" w:lineRule="auto"/>
              <w:ind w:right="0" w:firstLine="0"/>
              <w:jc w:val="left"/>
              <w:rPr>
                <w:lang w:val="uk-UA"/>
              </w:rPr>
            </w:pPr>
            <w:r w:rsidRPr="00B03F10">
              <w:rPr>
                <w:sz w:val="16"/>
                <w:lang w:val="uk-UA"/>
              </w:rPr>
              <w:t xml:space="preserve">Концепція Державної цільової програми розвитку аграрного сектору економіки на період до 2020 року : проект / М-во аграр. політики та продовольства України. URL: http://minagro.gov.ua/apk?nid=16822 (дата звернення: 13.10.2017). </w:t>
            </w:r>
          </w:p>
        </w:tc>
      </w:tr>
      <w:tr w:rsidR="00120FDA" w:rsidRPr="009958B5" w14:paraId="7520E28C" w14:textId="77777777">
        <w:trPr>
          <w:trHeight w:val="763"/>
        </w:trPr>
        <w:tc>
          <w:tcPr>
            <w:tcW w:w="1752" w:type="dxa"/>
            <w:tcBorders>
              <w:top w:val="single" w:sz="3" w:space="0" w:color="000000"/>
              <w:left w:val="single" w:sz="2" w:space="0" w:color="000000"/>
              <w:bottom w:val="single" w:sz="3" w:space="0" w:color="000000"/>
              <w:right w:val="single" w:sz="2" w:space="0" w:color="000000"/>
            </w:tcBorders>
          </w:tcPr>
          <w:p w14:paraId="17A32A82" w14:textId="77777777" w:rsidR="00120FDA" w:rsidRPr="00B03F10" w:rsidRDefault="00000000">
            <w:pPr>
              <w:spacing w:after="0" w:line="259" w:lineRule="auto"/>
              <w:ind w:left="76" w:right="0" w:firstLine="0"/>
              <w:jc w:val="left"/>
              <w:rPr>
                <w:lang w:val="uk-UA"/>
              </w:rPr>
            </w:pPr>
            <w:r w:rsidRPr="00B03F10">
              <w:rPr>
                <w:sz w:val="16"/>
                <w:lang w:val="uk-UA"/>
              </w:rPr>
              <w:t xml:space="preserve">Періодичні видання </w:t>
            </w:r>
          </w:p>
        </w:tc>
        <w:tc>
          <w:tcPr>
            <w:tcW w:w="5112" w:type="dxa"/>
            <w:tcBorders>
              <w:top w:val="single" w:sz="3" w:space="0" w:color="000000"/>
              <w:left w:val="single" w:sz="2" w:space="0" w:color="000000"/>
              <w:bottom w:val="single" w:sz="3" w:space="0" w:color="000000"/>
              <w:right w:val="single" w:sz="2" w:space="0" w:color="000000"/>
            </w:tcBorders>
          </w:tcPr>
          <w:p w14:paraId="69A275F2" w14:textId="77777777" w:rsidR="00120FDA" w:rsidRPr="00B03F10" w:rsidRDefault="00000000">
            <w:pPr>
              <w:spacing w:after="0" w:line="239" w:lineRule="auto"/>
              <w:ind w:left="76" w:right="0" w:firstLine="0"/>
              <w:rPr>
                <w:lang w:val="uk-UA"/>
              </w:rPr>
            </w:pPr>
            <w:r w:rsidRPr="00B03F10">
              <w:rPr>
                <w:sz w:val="16"/>
                <w:lang w:val="uk-UA"/>
              </w:rPr>
              <w:t xml:space="preserve">Клітна М. Р., Брижань І. А. Стан і розвиток органічного виробництва та ринку органічної продукції в Україні. </w:t>
            </w:r>
            <w:r w:rsidRPr="00B03F10">
              <w:rPr>
                <w:i/>
                <w:sz w:val="16"/>
                <w:lang w:val="uk-UA"/>
              </w:rPr>
              <w:t>Ефективна економіка</w:t>
            </w:r>
            <w:r w:rsidRPr="00B03F10">
              <w:rPr>
                <w:sz w:val="16"/>
                <w:lang w:val="uk-UA"/>
              </w:rPr>
              <w:t xml:space="preserve">. 2013. № 10. </w:t>
            </w:r>
          </w:p>
          <w:p w14:paraId="1893B203" w14:textId="77777777" w:rsidR="00120FDA" w:rsidRPr="00B03F10" w:rsidRDefault="00000000">
            <w:pPr>
              <w:spacing w:after="0" w:line="259" w:lineRule="auto"/>
              <w:ind w:left="76" w:right="0" w:firstLine="0"/>
              <w:rPr>
                <w:lang w:val="uk-UA"/>
              </w:rPr>
            </w:pPr>
            <w:r w:rsidRPr="00B03F10">
              <w:rPr>
                <w:sz w:val="16"/>
                <w:lang w:val="uk-UA"/>
              </w:rPr>
              <w:t xml:space="preserve">URL: http://www.m.nayka.com.ua/?op=1&amp;j=efektyvna- ekonomika&amp;s=ua&amp;z=2525 (дата звернення: 12.10.2017). </w:t>
            </w:r>
          </w:p>
        </w:tc>
      </w:tr>
      <w:tr w:rsidR="00120FDA" w:rsidRPr="00B03F10" w14:paraId="26523768" w14:textId="77777777">
        <w:trPr>
          <w:trHeight w:val="1572"/>
        </w:trPr>
        <w:tc>
          <w:tcPr>
            <w:tcW w:w="1752" w:type="dxa"/>
            <w:tcBorders>
              <w:top w:val="single" w:sz="3" w:space="0" w:color="000000"/>
              <w:left w:val="single" w:sz="2" w:space="0" w:color="000000"/>
              <w:bottom w:val="single" w:sz="3" w:space="0" w:color="000000"/>
              <w:right w:val="single" w:sz="2" w:space="0" w:color="000000"/>
            </w:tcBorders>
          </w:tcPr>
          <w:p w14:paraId="099FFD50" w14:textId="77777777" w:rsidR="00120FDA" w:rsidRPr="00B03F10" w:rsidRDefault="00000000">
            <w:pPr>
              <w:spacing w:after="0" w:line="259" w:lineRule="auto"/>
              <w:ind w:right="0" w:firstLine="0"/>
              <w:jc w:val="left"/>
              <w:rPr>
                <w:lang w:val="uk-UA"/>
              </w:rPr>
            </w:pPr>
            <w:r w:rsidRPr="00B03F10">
              <w:rPr>
                <w:sz w:val="16"/>
                <w:lang w:val="uk-UA"/>
              </w:rPr>
              <w:t xml:space="preserve"> </w:t>
            </w:r>
          </w:p>
        </w:tc>
        <w:tc>
          <w:tcPr>
            <w:tcW w:w="5112" w:type="dxa"/>
            <w:tcBorders>
              <w:top w:val="single" w:sz="3" w:space="0" w:color="000000"/>
              <w:left w:val="single" w:sz="2" w:space="0" w:color="000000"/>
              <w:bottom w:val="single" w:sz="3" w:space="0" w:color="000000"/>
              <w:right w:val="single" w:sz="2" w:space="0" w:color="000000"/>
            </w:tcBorders>
          </w:tcPr>
          <w:p w14:paraId="59C5A1A1" w14:textId="77777777" w:rsidR="00120FDA" w:rsidRPr="00B03F10" w:rsidRDefault="00000000">
            <w:pPr>
              <w:spacing w:after="1" w:line="237" w:lineRule="auto"/>
              <w:ind w:left="76" w:right="0" w:firstLine="0"/>
              <w:rPr>
                <w:lang w:val="uk-UA"/>
              </w:rPr>
            </w:pPr>
            <w:r w:rsidRPr="00B03F10">
              <w:rPr>
                <w:sz w:val="16"/>
                <w:lang w:val="uk-UA"/>
              </w:rPr>
              <w:t xml:space="preserve">Neave H. Deming's 14 Points for Management: Framework for Success. </w:t>
            </w:r>
            <w:r w:rsidRPr="00B03F10">
              <w:rPr>
                <w:i/>
                <w:sz w:val="16"/>
                <w:lang w:val="uk-UA"/>
              </w:rPr>
              <w:t>Journal of the Royal Statistical Society. Series D (The Statistician)</w:t>
            </w:r>
            <w:r w:rsidRPr="00B03F10">
              <w:rPr>
                <w:sz w:val="16"/>
                <w:lang w:val="uk-UA"/>
              </w:rPr>
              <w:t xml:space="preserve">. 2012. Vol. </w:t>
            </w:r>
          </w:p>
          <w:p w14:paraId="0DD686D7" w14:textId="77777777" w:rsidR="00120FDA" w:rsidRPr="00B03F10" w:rsidRDefault="00000000">
            <w:pPr>
              <w:spacing w:after="0" w:line="259" w:lineRule="auto"/>
              <w:ind w:left="76" w:right="0" w:firstLine="0"/>
              <w:jc w:val="left"/>
              <w:rPr>
                <w:lang w:val="uk-UA"/>
              </w:rPr>
            </w:pPr>
            <w:r w:rsidRPr="00B03F10">
              <w:rPr>
                <w:sz w:val="16"/>
                <w:lang w:val="uk-UA"/>
              </w:rPr>
              <w:t xml:space="preserve">36, № 5. P. 561–570. URL: </w:t>
            </w:r>
          </w:p>
          <w:p w14:paraId="79FFA86A" w14:textId="77777777" w:rsidR="00120FDA" w:rsidRPr="00B03F10" w:rsidRDefault="00000000">
            <w:pPr>
              <w:spacing w:after="0" w:line="259" w:lineRule="auto"/>
              <w:ind w:left="76" w:right="0" w:firstLine="0"/>
              <w:jc w:val="left"/>
              <w:rPr>
                <w:lang w:val="uk-UA"/>
              </w:rPr>
            </w:pPr>
            <w:r w:rsidRPr="00B03F10">
              <w:rPr>
                <w:sz w:val="16"/>
                <w:lang w:val="uk-UA"/>
              </w:rPr>
              <w:t xml:space="preserve">http://www2.fiu.edu/~revellk/pad3003/Neave.pdf (Last accessed: 02.11.2017). </w:t>
            </w:r>
          </w:p>
          <w:p w14:paraId="687232E5" w14:textId="77777777" w:rsidR="00F16330" w:rsidRDefault="00000000" w:rsidP="00F16330">
            <w:pPr>
              <w:spacing w:after="0" w:line="259" w:lineRule="auto"/>
              <w:ind w:right="0" w:firstLine="0"/>
              <w:jc w:val="left"/>
              <w:rPr>
                <w:b/>
                <w:sz w:val="16"/>
                <w:lang w:val="uk-UA"/>
              </w:rPr>
            </w:pPr>
            <w:r w:rsidRPr="00B03F10">
              <w:rPr>
                <w:b/>
                <w:sz w:val="16"/>
                <w:lang w:val="uk-UA"/>
              </w:rPr>
              <w:t xml:space="preserve"> </w:t>
            </w:r>
          </w:p>
          <w:p w14:paraId="1D880A37" w14:textId="0ABF5024" w:rsidR="00120FDA" w:rsidRPr="00B03F10" w:rsidRDefault="00000000" w:rsidP="00F16330">
            <w:pPr>
              <w:spacing w:after="0" w:line="259" w:lineRule="auto"/>
              <w:ind w:right="0" w:firstLine="0"/>
              <w:jc w:val="left"/>
              <w:rPr>
                <w:lang w:val="uk-UA"/>
              </w:rPr>
            </w:pPr>
            <w:r w:rsidRPr="00B03F10">
              <w:rPr>
                <w:sz w:val="16"/>
                <w:lang w:val="uk-UA"/>
              </w:rPr>
              <w:t xml:space="preserve">Colletta L. Political Satire and Postmodern Irony in the Age of Stephen Colbert and Jon Stewart. </w:t>
            </w:r>
            <w:r w:rsidRPr="00B03F10">
              <w:rPr>
                <w:i/>
                <w:sz w:val="16"/>
                <w:lang w:val="uk-UA"/>
              </w:rPr>
              <w:t xml:space="preserve">Journal of Popular Culture. </w:t>
            </w:r>
            <w:r w:rsidRPr="00B03F10">
              <w:rPr>
                <w:sz w:val="16"/>
                <w:lang w:val="uk-UA"/>
              </w:rPr>
              <w:t xml:space="preserve">2009. Vol. 42, № 5. P. </w:t>
            </w:r>
          </w:p>
          <w:p w14:paraId="06FCABA9" w14:textId="77777777" w:rsidR="00120FDA" w:rsidRPr="00B03F10" w:rsidRDefault="00000000">
            <w:pPr>
              <w:spacing w:after="0" w:line="259" w:lineRule="auto"/>
              <w:ind w:left="76" w:right="0" w:firstLine="0"/>
              <w:jc w:val="left"/>
              <w:rPr>
                <w:lang w:val="uk-UA"/>
              </w:rPr>
            </w:pPr>
            <w:r w:rsidRPr="00B03F10">
              <w:rPr>
                <w:sz w:val="16"/>
                <w:lang w:val="uk-UA"/>
              </w:rPr>
              <w:t xml:space="preserve">856–874. DOI: 10.1111/j.1540-5931.2009.00711.x. </w:t>
            </w:r>
          </w:p>
        </w:tc>
      </w:tr>
      <w:tr w:rsidR="00120FDA" w:rsidRPr="00B03F10" w14:paraId="1906CF41" w14:textId="77777777" w:rsidTr="00C500D0">
        <w:trPr>
          <w:trHeight w:val="673"/>
        </w:trPr>
        <w:tc>
          <w:tcPr>
            <w:tcW w:w="1752" w:type="dxa"/>
            <w:tcBorders>
              <w:top w:val="single" w:sz="3" w:space="0" w:color="000000"/>
              <w:left w:val="single" w:sz="2" w:space="0" w:color="000000"/>
              <w:bottom w:val="single" w:sz="3" w:space="0" w:color="000000"/>
              <w:right w:val="single" w:sz="2" w:space="0" w:color="000000"/>
            </w:tcBorders>
          </w:tcPr>
          <w:p w14:paraId="3B244F6C" w14:textId="77777777" w:rsidR="00120FDA" w:rsidRPr="00B03F10" w:rsidRDefault="00000000">
            <w:pPr>
              <w:spacing w:after="0" w:line="259" w:lineRule="auto"/>
              <w:ind w:left="76" w:right="158" w:firstLine="0"/>
              <w:jc w:val="left"/>
              <w:rPr>
                <w:lang w:val="uk-UA"/>
              </w:rPr>
            </w:pPr>
            <w:r w:rsidRPr="00B03F10">
              <w:rPr>
                <w:sz w:val="16"/>
                <w:lang w:val="uk-UA"/>
              </w:rPr>
              <w:t xml:space="preserve">Сторінки з  веб-сайтів </w:t>
            </w:r>
          </w:p>
        </w:tc>
        <w:tc>
          <w:tcPr>
            <w:tcW w:w="5112" w:type="dxa"/>
            <w:tcBorders>
              <w:top w:val="single" w:sz="3" w:space="0" w:color="000000"/>
              <w:left w:val="single" w:sz="2" w:space="0" w:color="000000"/>
              <w:bottom w:val="single" w:sz="3" w:space="0" w:color="000000"/>
              <w:right w:val="single" w:sz="2" w:space="0" w:color="000000"/>
            </w:tcBorders>
          </w:tcPr>
          <w:p w14:paraId="7B07B660" w14:textId="77777777" w:rsidR="00120FDA" w:rsidRPr="00B03F10" w:rsidRDefault="00000000">
            <w:pPr>
              <w:spacing w:after="1" w:line="238" w:lineRule="auto"/>
              <w:ind w:left="76" w:right="0" w:firstLine="0"/>
              <w:rPr>
                <w:lang w:val="uk-UA"/>
              </w:rPr>
            </w:pPr>
            <w:r w:rsidRPr="00B03F10">
              <w:rPr>
                <w:sz w:val="16"/>
                <w:lang w:val="uk-UA"/>
              </w:rPr>
              <w:t xml:space="preserve">Що таке органічні продукти і чим вони кращі за звичайні? </w:t>
            </w:r>
            <w:r w:rsidRPr="00B03F10">
              <w:rPr>
                <w:i/>
                <w:sz w:val="16"/>
                <w:lang w:val="uk-UA"/>
              </w:rPr>
              <w:t xml:space="preserve">Екологія життя </w:t>
            </w:r>
            <w:r w:rsidRPr="00B03F10">
              <w:rPr>
                <w:sz w:val="16"/>
                <w:lang w:val="uk-UA"/>
              </w:rPr>
              <w:t xml:space="preserve">: веб-сайт. URL: http://www.eco-live.com.ua (дата звернення: </w:t>
            </w:r>
          </w:p>
          <w:p w14:paraId="71EC8066" w14:textId="6AC57FF8" w:rsidR="00F16330" w:rsidRPr="00B03F10" w:rsidRDefault="00000000" w:rsidP="00C500D0">
            <w:pPr>
              <w:spacing w:after="0" w:line="259" w:lineRule="auto"/>
              <w:ind w:left="76" w:right="0" w:firstLine="0"/>
              <w:jc w:val="left"/>
              <w:rPr>
                <w:lang w:val="uk-UA"/>
              </w:rPr>
            </w:pPr>
            <w:r w:rsidRPr="00B03F10">
              <w:rPr>
                <w:sz w:val="16"/>
                <w:lang w:val="uk-UA"/>
              </w:rPr>
              <w:t xml:space="preserve">12.10.2017). </w:t>
            </w:r>
          </w:p>
        </w:tc>
      </w:tr>
      <w:tr w:rsidR="00120FDA" w:rsidRPr="00B03F10" w14:paraId="670042D1" w14:textId="77777777">
        <w:trPr>
          <w:trHeight w:val="259"/>
        </w:trPr>
        <w:tc>
          <w:tcPr>
            <w:tcW w:w="6864" w:type="dxa"/>
            <w:gridSpan w:val="2"/>
            <w:tcBorders>
              <w:top w:val="single" w:sz="3" w:space="0" w:color="000000"/>
              <w:left w:val="single" w:sz="2" w:space="0" w:color="000000"/>
              <w:bottom w:val="single" w:sz="3" w:space="0" w:color="000000"/>
              <w:right w:val="single" w:sz="2" w:space="0" w:color="000000"/>
            </w:tcBorders>
          </w:tcPr>
          <w:p w14:paraId="3549B061" w14:textId="77777777" w:rsidR="00120FDA" w:rsidRPr="00B03F10" w:rsidRDefault="00000000">
            <w:pPr>
              <w:spacing w:after="0" w:line="259" w:lineRule="auto"/>
              <w:ind w:right="37" w:firstLine="0"/>
              <w:jc w:val="center"/>
              <w:rPr>
                <w:lang w:val="uk-UA"/>
              </w:rPr>
            </w:pPr>
            <w:r w:rsidRPr="00B03F10">
              <w:rPr>
                <w:b/>
                <w:sz w:val="16"/>
                <w:lang w:val="uk-UA"/>
              </w:rPr>
              <w:t xml:space="preserve">Інші документи </w:t>
            </w:r>
          </w:p>
        </w:tc>
      </w:tr>
      <w:tr w:rsidR="00120FDA" w:rsidRPr="00B03F10" w14:paraId="228D19E0" w14:textId="77777777" w:rsidTr="00C500D0">
        <w:trPr>
          <w:trHeight w:val="96"/>
        </w:trPr>
        <w:tc>
          <w:tcPr>
            <w:tcW w:w="1752" w:type="dxa"/>
            <w:tcBorders>
              <w:top w:val="single" w:sz="3" w:space="0" w:color="000000"/>
              <w:left w:val="single" w:sz="2" w:space="0" w:color="000000"/>
              <w:bottom w:val="single" w:sz="2" w:space="0" w:color="000000"/>
              <w:right w:val="single" w:sz="2" w:space="0" w:color="000000"/>
            </w:tcBorders>
          </w:tcPr>
          <w:p w14:paraId="10103401" w14:textId="77777777" w:rsidR="00120FDA" w:rsidRPr="00B03F10" w:rsidRDefault="00000000">
            <w:pPr>
              <w:spacing w:after="0" w:line="259" w:lineRule="auto"/>
              <w:ind w:left="76" w:right="0" w:firstLine="0"/>
              <w:jc w:val="left"/>
              <w:rPr>
                <w:lang w:val="uk-UA"/>
              </w:rPr>
            </w:pPr>
            <w:r w:rsidRPr="00B03F10">
              <w:rPr>
                <w:sz w:val="16"/>
                <w:lang w:val="uk-UA"/>
              </w:rPr>
              <w:t xml:space="preserve">Законодавчі і </w:t>
            </w:r>
          </w:p>
          <w:p w14:paraId="58A7C94D" w14:textId="77777777" w:rsidR="00120FDA" w:rsidRPr="00B03F10" w:rsidRDefault="00000000">
            <w:pPr>
              <w:spacing w:after="0" w:line="259" w:lineRule="auto"/>
              <w:ind w:left="76" w:right="0" w:firstLine="0"/>
              <w:jc w:val="left"/>
              <w:rPr>
                <w:lang w:val="uk-UA"/>
              </w:rPr>
            </w:pPr>
            <w:r w:rsidRPr="00B03F10">
              <w:rPr>
                <w:sz w:val="16"/>
                <w:lang w:val="uk-UA"/>
              </w:rPr>
              <w:t xml:space="preserve">нормативні документи </w:t>
            </w:r>
          </w:p>
          <w:p w14:paraId="37E27EFE" w14:textId="77777777" w:rsidR="00120FDA" w:rsidRPr="00B03F10" w:rsidRDefault="00000000">
            <w:pPr>
              <w:spacing w:after="0" w:line="259" w:lineRule="auto"/>
              <w:ind w:left="76" w:right="0" w:firstLine="0"/>
              <w:jc w:val="left"/>
              <w:rPr>
                <w:lang w:val="uk-UA"/>
              </w:rPr>
            </w:pPr>
            <w:r w:rsidRPr="00B03F10">
              <w:rPr>
                <w:sz w:val="16"/>
                <w:lang w:val="uk-UA"/>
              </w:rPr>
              <w:t xml:space="preserve">(інструкції, накази) </w:t>
            </w:r>
          </w:p>
        </w:tc>
        <w:tc>
          <w:tcPr>
            <w:tcW w:w="5112" w:type="dxa"/>
            <w:tcBorders>
              <w:top w:val="single" w:sz="3" w:space="0" w:color="000000"/>
              <w:left w:val="single" w:sz="2" w:space="0" w:color="000000"/>
              <w:bottom w:val="single" w:sz="2" w:space="0" w:color="000000"/>
              <w:right w:val="single" w:sz="2" w:space="0" w:color="000000"/>
            </w:tcBorders>
          </w:tcPr>
          <w:p w14:paraId="072E9EF5" w14:textId="77777777" w:rsidR="00120FDA" w:rsidRPr="00B03F10" w:rsidRDefault="00000000">
            <w:pPr>
              <w:spacing w:after="0" w:line="239" w:lineRule="auto"/>
              <w:ind w:left="76" w:right="0" w:firstLine="0"/>
              <w:jc w:val="left"/>
              <w:rPr>
                <w:lang w:val="uk-UA"/>
              </w:rPr>
            </w:pPr>
            <w:r w:rsidRPr="00B03F10">
              <w:rPr>
                <w:sz w:val="16"/>
                <w:lang w:val="uk-UA"/>
              </w:rPr>
              <w:t xml:space="preserve">Конституція України: станом на 1 верес. 2016 р. / Верховна Рада України. Харків : Право, 2016. 82 с. </w:t>
            </w:r>
          </w:p>
          <w:p w14:paraId="2294D7D3" w14:textId="77777777" w:rsidR="00120FDA" w:rsidRPr="00B03F10" w:rsidRDefault="00000000">
            <w:pPr>
              <w:spacing w:after="0" w:line="259" w:lineRule="auto"/>
              <w:ind w:left="76" w:right="0" w:firstLine="0"/>
              <w:jc w:val="left"/>
              <w:rPr>
                <w:lang w:val="uk-UA"/>
              </w:rPr>
            </w:pPr>
            <w:r w:rsidRPr="00B03F10">
              <w:rPr>
                <w:sz w:val="16"/>
                <w:lang w:val="uk-UA"/>
              </w:rPr>
              <w:t xml:space="preserve"> </w:t>
            </w:r>
          </w:p>
          <w:p w14:paraId="432883AE" w14:textId="77777777" w:rsidR="00120FDA" w:rsidRPr="00B03F10" w:rsidRDefault="00000000">
            <w:pPr>
              <w:spacing w:after="0" w:line="239" w:lineRule="auto"/>
              <w:ind w:left="76" w:right="40" w:firstLine="0"/>
              <w:rPr>
                <w:lang w:val="uk-UA"/>
              </w:rPr>
            </w:pPr>
            <w:r w:rsidRPr="00B03F10">
              <w:rPr>
                <w:sz w:val="16"/>
                <w:lang w:val="uk-UA"/>
              </w:rPr>
              <w:t xml:space="preserve">Про внесення змін до Закону України «Про бухгалтерський облік та фінансову звітність в Україні» щодо удосконалення деяких положень: Закон України від 5 жовт. 2017 р. № 2164. </w:t>
            </w:r>
            <w:r w:rsidRPr="00B03F10">
              <w:rPr>
                <w:i/>
                <w:sz w:val="16"/>
                <w:lang w:val="uk-UA"/>
              </w:rPr>
              <w:t>Урядовий кур’єр</w:t>
            </w:r>
            <w:r w:rsidRPr="00B03F10">
              <w:rPr>
                <w:sz w:val="16"/>
                <w:lang w:val="uk-UA"/>
              </w:rPr>
              <w:t xml:space="preserve">. 2017. 9 листоп. </w:t>
            </w:r>
          </w:p>
          <w:p w14:paraId="045095BD" w14:textId="77777777" w:rsidR="00120FDA" w:rsidRPr="00B03F10" w:rsidRDefault="00000000">
            <w:pPr>
              <w:spacing w:after="0" w:line="259" w:lineRule="auto"/>
              <w:ind w:left="76" w:right="0" w:firstLine="0"/>
              <w:jc w:val="left"/>
              <w:rPr>
                <w:lang w:val="uk-UA"/>
              </w:rPr>
            </w:pPr>
            <w:r w:rsidRPr="00B03F10">
              <w:rPr>
                <w:sz w:val="16"/>
                <w:lang w:val="uk-UA"/>
              </w:rPr>
              <w:t xml:space="preserve"> </w:t>
            </w:r>
          </w:p>
        </w:tc>
      </w:tr>
      <w:tr w:rsidR="00120FDA" w:rsidRPr="00B03F10" w14:paraId="70DCA1F7" w14:textId="77777777">
        <w:trPr>
          <w:trHeight w:val="1865"/>
        </w:trPr>
        <w:tc>
          <w:tcPr>
            <w:tcW w:w="1752" w:type="dxa"/>
            <w:tcBorders>
              <w:top w:val="single" w:sz="2" w:space="0" w:color="000000"/>
              <w:left w:val="single" w:sz="2" w:space="0" w:color="000000"/>
              <w:bottom w:val="single" w:sz="3" w:space="0" w:color="000000"/>
              <w:right w:val="single" w:sz="2" w:space="0" w:color="000000"/>
            </w:tcBorders>
          </w:tcPr>
          <w:p w14:paraId="1A267248" w14:textId="77777777" w:rsidR="00120FDA" w:rsidRPr="00B03F10" w:rsidRDefault="00000000">
            <w:pPr>
              <w:spacing w:after="0" w:line="259" w:lineRule="auto"/>
              <w:ind w:right="0" w:firstLine="0"/>
              <w:jc w:val="left"/>
              <w:rPr>
                <w:lang w:val="uk-UA"/>
              </w:rPr>
            </w:pPr>
            <w:r w:rsidRPr="00B03F10">
              <w:rPr>
                <w:sz w:val="17"/>
                <w:lang w:val="uk-UA"/>
              </w:rPr>
              <w:t xml:space="preserve"> </w:t>
            </w:r>
          </w:p>
        </w:tc>
        <w:tc>
          <w:tcPr>
            <w:tcW w:w="5112" w:type="dxa"/>
            <w:tcBorders>
              <w:top w:val="single" w:sz="2" w:space="0" w:color="000000"/>
              <w:left w:val="single" w:sz="2" w:space="0" w:color="000000"/>
              <w:bottom w:val="single" w:sz="3" w:space="0" w:color="000000"/>
              <w:right w:val="single" w:sz="2" w:space="0" w:color="000000"/>
            </w:tcBorders>
          </w:tcPr>
          <w:p w14:paraId="4FFAE7B5" w14:textId="77777777" w:rsidR="00120FDA" w:rsidRPr="00B03F10" w:rsidRDefault="00000000">
            <w:pPr>
              <w:spacing w:after="0" w:line="239" w:lineRule="auto"/>
              <w:ind w:left="76" w:right="39" w:firstLine="0"/>
              <w:rPr>
                <w:lang w:val="uk-UA"/>
              </w:rPr>
            </w:pPr>
            <w:r w:rsidRPr="00B03F10">
              <w:rPr>
                <w:sz w:val="16"/>
                <w:lang w:val="uk-UA"/>
              </w:rPr>
              <w:t xml:space="preserve">Інструкція про порядок нарахування і сплати єдиного внеску на загальнообов'язкове державне соціальне страхування: затв. наказом М-ва фінансів України від 20 квіт. 2015 р. № 449. </w:t>
            </w:r>
            <w:r w:rsidRPr="00B03F10">
              <w:rPr>
                <w:i/>
                <w:sz w:val="16"/>
                <w:lang w:val="uk-UA"/>
              </w:rPr>
              <w:t>Все про бухгалтерський облік</w:t>
            </w:r>
            <w:r w:rsidRPr="00B03F10">
              <w:rPr>
                <w:sz w:val="16"/>
                <w:lang w:val="uk-UA"/>
              </w:rPr>
              <w:t xml:space="preserve">. 2015. № 51. С. 21–42. </w:t>
            </w:r>
          </w:p>
          <w:p w14:paraId="6797E364" w14:textId="77777777" w:rsidR="00120FDA" w:rsidRPr="00B03F10" w:rsidRDefault="00000000">
            <w:pPr>
              <w:spacing w:after="0" w:line="259" w:lineRule="auto"/>
              <w:ind w:left="76" w:right="0" w:firstLine="0"/>
              <w:jc w:val="left"/>
              <w:rPr>
                <w:lang w:val="uk-UA"/>
              </w:rPr>
            </w:pPr>
            <w:r w:rsidRPr="00B03F10">
              <w:rPr>
                <w:sz w:val="16"/>
                <w:lang w:val="uk-UA"/>
              </w:rPr>
              <w:t xml:space="preserve"> </w:t>
            </w:r>
          </w:p>
          <w:p w14:paraId="48FB6EF6" w14:textId="77777777" w:rsidR="00120FDA" w:rsidRPr="00B03F10" w:rsidRDefault="00000000">
            <w:pPr>
              <w:spacing w:after="0" w:line="259" w:lineRule="auto"/>
              <w:ind w:left="76" w:right="38" w:firstLine="0"/>
              <w:rPr>
                <w:lang w:val="uk-UA"/>
              </w:rPr>
            </w:pPr>
            <w:r w:rsidRPr="00B03F10">
              <w:rPr>
                <w:sz w:val="16"/>
                <w:lang w:val="uk-UA"/>
              </w:rPr>
              <w:t xml:space="preserve">Про затвердження Порядку забезпечення доступу вищих навчальних закладів і наукових установ, що знаходяться у сфері управління Міністерства освіти і науки України, до електронних наукових баз даних : наказ М-ва освіти і науки України від 2 серп. 2017 р. № 1110. </w:t>
            </w:r>
            <w:r w:rsidRPr="00B03F10">
              <w:rPr>
                <w:i/>
                <w:sz w:val="16"/>
                <w:lang w:val="uk-UA"/>
              </w:rPr>
              <w:t>Вища школа</w:t>
            </w:r>
            <w:r w:rsidRPr="00B03F10">
              <w:rPr>
                <w:sz w:val="16"/>
                <w:lang w:val="uk-UA"/>
              </w:rPr>
              <w:t xml:space="preserve">. 2017. № 7. С. 106–107 </w:t>
            </w:r>
          </w:p>
        </w:tc>
      </w:tr>
      <w:tr w:rsidR="00120FDA" w:rsidRPr="00B03F10" w14:paraId="2BF6071B" w14:textId="77777777">
        <w:trPr>
          <w:trHeight w:val="1138"/>
        </w:trPr>
        <w:tc>
          <w:tcPr>
            <w:tcW w:w="1752" w:type="dxa"/>
            <w:tcBorders>
              <w:top w:val="single" w:sz="3" w:space="0" w:color="000000"/>
              <w:left w:val="single" w:sz="2" w:space="0" w:color="000000"/>
              <w:bottom w:val="single" w:sz="3" w:space="0" w:color="000000"/>
              <w:right w:val="single" w:sz="2" w:space="0" w:color="000000"/>
            </w:tcBorders>
          </w:tcPr>
          <w:p w14:paraId="5B3E6F53" w14:textId="77777777" w:rsidR="00120FDA" w:rsidRPr="00B03F10" w:rsidRDefault="00000000">
            <w:pPr>
              <w:spacing w:after="0" w:line="259" w:lineRule="auto"/>
              <w:ind w:left="76" w:right="0" w:firstLine="0"/>
              <w:jc w:val="left"/>
              <w:rPr>
                <w:lang w:val="uk-UA"/>
              </w:rPr>
            </w:pPr>
            <w:r w:rsidRPr="00B03F10">
              <w:rPr>
                <w:sz w:val="16"/>
                <w:lang w:val="uk-UA"/>
              </w:rPr>
              <w:t xml:space="preserve">Стандарти </w:t>
            </w:r>
          </w:p>
        </w:tc>
        <w:tc>
          <w:tcPr>
            <w:tcW w:w="5112" w:type="dxa"/>
            <w:tcBorders>
              <w:top w:val="single" w:sz="3" w:space="0" w:color="000000"/>
              <w:left w:val="single" w:sz="2" w:space="0" w:color="000000"/>
              <w:bottom w:val="single" w:sz="3" w:space="0" w:color="000000"/>
              <w:right w:val="single" w:sz="2" w:space="0" w:color="000000"/>
            </w:tcBorders>
          </w:tcPr>
          <w:p w14:paraId="0541A0E4" w14:textId="77777777" w:rsidR="00120FDA" w:rsidRPr="00B03F10" w:rsidRDefault="00000000">
            <w:pPr>
              <w:spacing w:after="4" w:line="239" w:lineRule="auto"/>
              <w:ind w:left="76" w:right="0" w:hanging="1"/>
              <w:rPr>
                <w:lang w:val="uk-UA"/>
              </w:rPr>
            </w:pPr>
            <w:r w:rsidRPr="00B03F10">
              <w:rPr>
                <w:sz w:val="16"/>
                <w:lang w:val="uk-UA"/>
              </w:rPr>
              <w:t xml:space="preserve">ДСТУ ISO 9001: 2001. Системи управління якістю. [Чинний від 2001-0627]. Київ, 2001. 24 с. (Інформація та документація). </w:t>
            </w:r>
          </w:p>
          <w:p w14:paraId="41C60738" w14:textId="77777777" w:rsidR="00120FDA" w:rsidRPr="00B03F10" w:rsidRDefault="00000000">
            <w:pPr>
              <w:spacing w:after="0" w:line="259" w:lineRule="auto"/>
              <w:ind w:right="0" w:firstLine="0"/>
              <w:jc w:val="left"/>
              <w:rPr>
                <w:lang w:val="uk-UA"/>
              </w:rPr>
            </w:pPr>
            <w:r w:rsidRPr="00B03F10">
              <w:rPr>
                <w:b/>
                <w:sz w:val="16"/>
                <w:lang w:val="uk-UA"/>
              </w:rPr>
              <w:t xml:space="preserve"> </w:t>
            </w:r>
          </w:p>
          <w:p w14:paraId="650FD89E" w14:textId="77777777" w:rsidR="00120FDA" w:rsidRPr="00B03F10" w:rsidRDefault="00000000">
            <w:pPr>
              <w:spacing w:after="0" w:line="259" w:lineRule="auto"/>
              <w:ind w:left="76" w:right="40" w:firstLine="0"/>
              <w:rPr>
                <w:lang w:val="uk-UA"/>
              </w:rPr>
            </w:pPr>
            <w:r w:rsidRPr="00B03F10">
              <w:rPr>
                <w:sz w:val="16"/>
                <w:lang w:val="uk-UA"/>
              </w:rPr>
              <w:t xml:space="preserve">СОУ–05.01-37-385:2006. Вода рибогосподарських підприємств. Загальні вимоги та норми. Київ: Міністерство аграрної політики України, 2006. 15 с. (Стандарт Мінагрополітики України) </w:t>
            </w:r>
          </w:p>
        </w:tc>
      </w:tr>
      <w:tr w:rsidR="00120FDA" w:rsidRPr="00B03F10" w14:paraId="76F6C514" w14:textId="77777777">
        <w:trPr>
          <w:trHeight w:val="545"/>
        </w:trPr>
        <w:tc>
          <w:tcPr>
            <w:tcW w:w="1752" w:type="dxa"/>
            <w:tcBorders>
              <w:top w:val="single" w:sz="3" w:space="0" w:color="000000"/>
              <w:left w:val="single" w:sz="2" w:space="0" w:color="000000"/>
              <w:bottom w:val="single" w:sz="3" w:space="0" w:color="000000"/>
              <w:right w:val="single" w:sz="2" w:space="0" w:color="000000"/>
            </w:tcBorders>
          </w:tcPr>
          <w:p w14:paraId="187B6B41" w14:textId="77777777" w:rsidR="00120FDA" w:rsidRPr="00B03F10" w:rsidRDefault="00000000">
            <w:pPr>
              <w:spacing w:after="0" w:line="259" w:lineRule="auto"/>
              <w:ind w:left="76" w:right="0" w:firstLine="0"/>
              <w:jc w:val="left"/>
              <w:rPr>
                <w:lang w:val="uk-UA"/>
              </w:rPr>
            </w:pPr>
            <w:r w:rsidRPr="00B03F10">
              <w:rPr>
                <w:sz w:val="16"/>
                <w:lang w:val="uk-UA"/>
              </w:rPr>
              <w:t xml:space="preserve">Патенти </w:t>
            </w:r>
          </w:p>
        </w:tc>
        <w:tc>
          <w:tcPr>
            <w:tcW w:w="5112" w:type="dxa"/>
            <w:tcBorders>
              <w:top w:val="single" w:sz="3" w:space="0" w:color="000000"/>
              <w:left w:val="single" w:sz="2" w:space="0" w:color="000000"/>
              <w:bottom w:val="single" w:sz="3" w:space="0" w:color="000000"/>
              <w:right w:val="single" w:sz="2" w:space="0" w:color="000000"/>
            </w:tcBorders>
          </w:tcPr>
          <w:p w14:paraId="51CE6B4A" w14:textId="77777777" w:rsidR="00120FDA" w:rsidRPr="00B03F10" w:rsidRDefault="00000000">
            <w:pPr>
              <w:spacing w:after="0" w:line="259" w:lineRule="auto"/>
              <w:ind w:left="76" w:right="40" w:hanging="1"/>
              <w:rPr>
                <w:lang w:val="uk-UA"/>
              </w:rPr>
            </w:pPr>
            <w:r w:rsidRPr="00B03F10">
              <w:rPr>
                <w:sz w:val="16"/>
                <w:lang w:val="uk-UA"/>
              </w:rPr>
              <w:t xml:space="preserve">Комбайн рослинозбиральний універсальний : пат. 77937 Україна : МПК A01D 41/02, A01D 41/04, A01D 45/02. № а 2011 09738 ; заявл. 05.08.2011 ; опубл. 11.03.2013, Бюл. № 5. </w:t>
            </w:r>
          </w:p>
        </w:tc>
      </w:tr>
      <w:tr w:rsidR="00120FDA" w:rsidRPr="00B03F10" w14:paraId="086E5580" w14:textId="77777777">
        <w:trPr>
          <w:trHeight w:val="564"/>
        </w:trPr>
        <w:tc>
          <w:tcPr>
            <w:tcW w:w="1752" w:type="dxa"/>
            <w:tcBorders>
              <w:top w:val="single" w:sz="3" w:space="0" w:color="000000"/>
              <w:left w:val="single" w:sz="2" w:space="0" w:color="000000"/>
              <w:bottom w:val="single" w:sz="3" w:space="0" w:color="000000"/>
              <w:right w:val="single" w:sz="2" w:space="0" w:color="000000"/>
            </w:tcBorders>
          </w:tcPr>
          <w:p w14:paraId="73F3903E" w14:textId="77777777" w:rsidR="00120FDA" w:rsidRPr="00B03F10" w:rsidRDefault="00000000">
            <w:pPr>
              <w:spacing w:after="0" w:line="259" w:lineRule="auto"/>
              <w:ind w:left="76" w:right="288" w:firstLine="0"/>
              <w:jc w:val="left"/>
              <w:rPr>
                <w:lang w:val="uk-UA"/>
              </w:rPr>
            </w:pPr>
            <w:r w:rsidRPr="00B03F10">
              <w:rPr>
                <w:sz w:val="16"/>
                <w:lang w:val="uk-UA"/>
              </w:rPr>
              <w:t xml:space="preserve">Авторські свідоцтва </w:t>
            </w:r>
          </w:p>
        </w:tc>
        <w:tc>
          <w:tcPr>
            <w:tcW w:w="5112" w:type="dxa"/>
            <w:tcBorders>
              <w:top w:val="single" w:sz="3" w:space="0" w:color="000000"/>
              <w:left w:val="single" w:sz="2" w:space="0" w:color="000000"/>
              <w:bottom w:val="single" w:sz="3" w:space="0" w:color="000000"/>
              <w:right w:val="single" w:sz="2" w:space="0" w:color="000000"/>
            </w:tcBorders>
          </w:tcPr>
          <w:p w14:paraId="61F17DA7" w14:textId="77777777" w:rsidR="00120FDA" w:rsidRPr="00B03F10" w:rsidRDefault="00000000">
            <w:pPr>
              <w:spacing w:after="0" w:line="259" w:lineRule="auto"/>
              <w:ind w:left="76" w:right="37" w:firstLine="0"/>
              <w:rPr>
                <w:lang w:val="uk-UA"/>
              </w:rPr>
            </w:pPr>
            <w:r w:rsidRPr="00B03F10">
              <w:rPr>
                <w:sz w:val="16"/>
                <w:lang w:val="uk-UA"/>
              </w:rPr>
              <w:t xml:space="preserve">А. с. 1417832 СССР, МКИ A 01 F 15/00. Стенка рулонного прессподборщика / В. Б. Ковалев, В. Б. Мелегов. № 4185516 ; заявл. 22.01.87 ; опубл. 23.08.88, Бюл. № 31. </w:t>
            </w:r>
          </w:p>
        </w:tc>
      </w:tr>
      <w:tr w:rsidR="00120FDA" w:rsidRPr="00B03F10" w14:paraId="4FD3EEA7" w14:textId="77777777">
        <w:trPr>
          <w:trHeight w:val="1264"/>
        </w:trPr>
        <w:tc>
          <w:tcPr>
            <w:tcW w:w="1752" w:type="dxa"/>
            <w:tcBorders>
              <w:top w:val="single" w:sz="3" w:space="0" w:color="000000"/>
              <w:left w:val="single" w:sz="2" w:space="0" w:color="000000"/>
              <w:bottom w:val="single" w:sz="3" w:space="0" w:color="000000"/>
              <w:right w:val="single" w:sz="2" w:space="0" w:color="000000"/>
            </w:tcBorders>
          </w:tcPr>
          <w:p w14:paraId="0BD2BD36" w14:textId="77777777" w:rsidR="00120FDA" w:rsidRPr="00B03F10" w:rsidRDefault="00000000">
            <w:pPr>
              <w:spacing w:after="0" w:line="259" w:lineRule="auto"/>
              <w:ind w:left="76" w:right="0" w:firstLine="0"/>
              <w:jc w:val="left"/>
              <w:rPr>
                <w:lang w:val="uk-UA"/>
              </w:rPr>
            </w:pPr>
            <w:r w:rsidRPr="00B03F10">
              <w:rPr>
                <w:sz w:val="16"/>
                <w:lang w:val="uk-UA"/>
              </w:rPr>
              <w:t xml:space="preserve">Дисертації, автореферати дисертацій </w:t>
            </w:r>
          </w:p>
        </w:tc>
        <w:tc>
          <w:tcPr>
            <w:tcW w:w="5112" w:type="dxa"/>
            <w:tcBorders>
              <w:top w:val="single" w:sz="3" w:space="0" w:color="000000"/>
              <w:left w:val="single" w:sz="2" w:space="0" w:color="000000"/>
              <w:bottom w:val="single" w:sz="3" w:space="0" w:color="000000"/>
              <w:right w:val="single" w:sz="2" w:space="0" w:color="000000"/>
            </w:tcBorders>
          </w:tcPr>
          <w:p w14:paraId="2EB16C74" w14:textId="77777777" w:rsidR="00120FDA" w:rsidRPr="00B03F10" w:rsidRDefault="00000000">
            <w:pPr>
              <w:spacing w:after="1" w:line="237" w:lineRule="auto"/>
              <w:ind w:left="76" w:right="0" w:firstLine="0"/>
              <w:rPr>
                <w:lang w:val="uk-UA"/>
              </w:rPr>
            </w:pPr>
            <w:r w:rsidRPr="00B03F10">
              <w:rPr>
                <w:sz w:val="16"/>
                <w:lang w:val="uk-UA"/>
              </w:rPr>
              <w:t xml:space="preserve">Романчук Л. Д. Оцінка джерел надходження радіонуклідів до організму мешканців сільських територій Полісся України: дис. … д-ра с.-г. наук: </w:t>
            </w:r>
          </w:p>
          <w:p w14:paraId="679A5B94" w14:textId="77777777" w:rsidR="00120FDA" w:rsidRPr="00B03F10" w:rsidRDefault="00000000">
            <w:pPr>
              <w:spacing w:after="0" w:line="259" w:lineRule="auto"/>
              <w:ind w:left="76" w:right="0" w:firstLine="0"/>
              <w:jc w:val="left"/>
              <w:rPr>
                <w:lang w:val="uk-UA"/>
              </w:rPr>
            </w:pPr>
            <w:r w:rsidRPr="00B03F10">
              <w:rPr>
                <w:sz w:val="16"/>
                <w:lang w:val="uk-UA"/>
              </w:rPr>
              <w:t xml:space="preserve">03.00.16 / Житомир. нац. агроекол. ун-т. Житомир, 2011. 392 с. </w:t>
            </w:r>
          </w:p>
          <w:p w14:paraId="27B83ADF" w14:textId="77777777" w:rsidR="00120FDA" w:rsidRPr="00B03F10" w:rsidRDefault="00000000">
            <w:pPr>
              <w:spacing w:after="0" w:line="259" w:lineRule="auto"/>
              <w:ind w:left="76" w:right="0" w:firstLine="0"/>
              <w:jc w:val="left"/>
              <w:rPr>
                <w:lang w:val="uk-UA"/>
              </w:rPr>
            </w:pPr>
            <w:r w:rsidRPr="00B03F10">
              <w:rPr>
                <w:sz w:val="16"/>
                <w:lang w:val="uk-UA"/>
              </w:rPr>
              <w:t xml:space="preserve"> </w:t>
            </w:r>
          </w:p>
          <w:p w14:paraId="61B74B63" w14:textId="77777777" w:rsidR="00120FDA" w:rsidRPr="00B03F10" w:rsidRDefault="00000000">
            <w:pPr>
              <w:spacing w:after="0" w:line="259" w:lineRule="auto"/>
              <w:ind w:left="76" w:right="39" w:firstLine="0"/>
              <w:rPr>
                <w:lang w:val="uk-UA"/>
              </w:rPr>
            </w:pPr>
            <w:r w:rsidRPr="00B03F10">
              <w:rPr>
                <w:sz w:val="16"/>
                <w:lang w:val="uk-UA"/>
              </w:rPr>
              <w:t xml:space="preserve">Романчук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 </w:t>
            </w:r>
          </w:p>
        </w:tc>
      </w:tr>
      <w:tr w:rsidR="00120FDA" w:rsidRPr="00B03F10" w14:paraId="6D133537" w14:textId="77777777">
        <w:trPr>
          <w:trHeight w:val="733"/>
        </w:trPr>
        <w:tc>
          <w:tcPr>
            <w:tcW w:w="1752" w:type="dxa"/>
            <w:tcBorders>
              <w:top w:val="single" w:sz="3" w:space="0" w:color="000000"/>
              <w:left w:val="single" w:sz="2" w:space="0" w:color="000000"/>
              <w:bottom w:val="single" w:sz="2" w:space="0" w:color="000000"/>
              <w:right w:val="single" w:sz="2" w:space="0" w:color="000000"/>
            </w:tcBorders>
          </w:tcPr>
          <w:p w14:paraId="107766C5" w14:textId="77777777" w:rsidR="00120FDA" w:rsidRPr="00B03F10" w:rsidRDefault="00000000">
            <w:pPr>
              <w:spacing w:after="0" w:line="259" w:lineRule="auto"/>
              <w:ind w:left="76" w:right="0" w:firstLine="0"/>
              <w:jc w:val="left"/>
              <w:rPr>
                <w:lang w:val="uk-UA"/>
              </w:rPr>
            </w:pPr>
            <w:r w:rsidRPr="00B03F10">
              <w:rPr>
                <w:sz w:val="16"/>
                <w:lang w:val="uk-UA"/>
              </w:rPr>
              <w:t xml:space="preserve">Препринти </w:t>
            </w:r>
          </w:p>
        </w:tc>
        <w:tc>
          <w:tcPr>
            <w:tcW w:w="5112" w:type="dxa"/>
            <w:tcBorders>
              <w:top w:val="single" w:sz="3" w:space="0" w:color="000000"/>
              <w:left w:val="single" w:sz="2" w:space="0" w:color="000000"/>
              <w:bottom w:val="single" w:sz="2" w:space="0" w:color="000000"/>
              <w:right w:val="single" w:sz="2" w:space="0" w:color="000000"/>
            </w:tcBorders>
          </w:tcPr>
          <w:p w14:paraId="4FAE4ED6" w14:textId="77777777" w:rsidR="00120FDA" w:rsidRPr="00B03F10" w:rsidRDefault="00000000">
            <w:pPr>
              <w:spacing w:after="0" w:line="259" w:lineRule="auto"/>
              <w:ind w:left="76" w:right="39" w:firstLine="0"/>
              <w:rPr>
                <w:lang w:val="uk-UA"/>
              </w:rPr>
            </w:pPr>
            <w:r w:rsidRPr="00B03F10">
              <w:rPr>
                <w:sz w:val="16"/>
                <w:lang w:val="uk-UA"/>
              </w:rPr>
              <w:t xml:space="preserve">Панасюк М. І., Скорбун А. Д., Сплошной Б. М. Про точність визначення активності твердих радіоактивних відходів гамма-методами. Чорнобиль: Ін-т пробл. безпеки АЕС НАН України, 2006. 7 с. (Препринт. НАН України, Ін-т пробл. безпеки АЕС ; 06-1). </w:t>
            </w:r>
          </w:p>
        </w:tc>
      </w:tr>
    </w:tbl>
    <w:p w14:paraId="14ED7824"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1A1A5071" w14:textId="77777777" w:rsidR="00F16330" w:rsidRDefault="00F16330">
      <w:pPr>
        <w:spacing w:after="0" w:line="259" w:lineRule="auto"/>
        <w:ind w:right="158" w:firstLine="0"/>
        <w:jc w:val="center"/>
        <w:rPr>
          <w:b/>
          <w:lang w:val="uk-UA"/>
        </w:rPr>
      </w:pPr>
    </w:p>
    <w:p w14:paraId="7811068C" w14:textId="77777777" w:rsidR="00F16330" w:rsidRDefault="00F16330">
      <w:pPr>
        <w:spacing w:after="0" w:line="259" w:lineRule="auto"/>
        <w:ind w:right="158" w:firstLine="0"/>
        <w:jc w:val="center"/>
        <w:rPr>
          <w:b/>
          <w:lang w:val="uk-UA"/>
        </w:rPr>
      </w:pPr>
    </w:p>
    <w:p w14:paraId="0DB0A9FE" w14:textId="77777777" w:rsidR="00C500D0" w:rsidRDefault="00C500D0">
      <w:pPr>
        <w:spacing w:after="0" w:line="259" w:lineRule="auto"/>
        <w:ind w:right="158" w:firstLine="0"/>
        <w:jc w:val="center"/>
        <w:rPr>
          <w:b/>
          <w:lang w:val="uk-UA"/>
        </w:rPr>
      </w:pPr>
    </w:p>
    <w:p w14:paraId="49DAD5DA" w14:textId="77777777" w:rsidR="00C500D0" w:rsidRDefault="00C500D0">
      <w:pPr>
        <w:spacing w:after="0" w:line="259" w:lineRule="auto"/>
        <w:ind w:right="158" w:firstLine="0"/>
        <w:jc w:val="center"/>
        <w:rPr>
          <w:b/>
          <w:lang w:val="uk-UA"/>
        </w:rPr>
      </w:pPr>
    </w:p>
    <w:p w14:paraId="33A1365B" w14:textId="77777777" w:rsidR="00C500D0" w:rsidRDefault="00C500D0">
      <w:pPr>
        <w:spacing w:after="0" w:line="259" w:lineRule="auto"/>
        <w:ind w:right="158" w:firstLine="0"/>
        <w:jc w:val="center"/>
        <w:rPr>
          <w:b/>
          <w:lang w:val="uk-UA"/>
        </w:rPr>
      </w:pPr>
    </w:p>
    <w:p w14:paraId="39C1C593" w14:textId="77777777" w:rsidR="00C500D0" w:rsidRDefault="00C500D0">
      <w:pPr>
        <w:spacing w:after="0" w:line="259" w:lineRule="auto"/>
        <w:ind w:right="158" w:firstLine="0"/>
        <w:jc w:val="center"/>
        <w:rPr>
          <w:b/>
          <w:lang w:val="uk-UA"/>
        </w:rPr>
      </w:pPr>
    </w:p>
    <w:p w14:paraId="045561E0" w14:textId="77777777" w:rsidR="00C500D0" w:rsidRDefault="00C500D0">
      <w:pPr>
        <w:spacing w:after="0" w:line="259" w:lineRule="auto"/>
        <w:ind w:right="158" w:firstLine="0"/>
        <w:jc w:val="center"/>
        <w:rPr>
          <w:b/>
          <w:lang w:val="uk-UA"/>
        </w:rPr>
      </w:pPr>
    </w:p>
    <w:p w14:paraId="2797DB6C" w14:textId="77777777" w:rsidR="00C500D0" w:rsidRDefault="00C500D0">
      <w:pPr>
        <w:spacing w:after="0" w:line="259" w:lineRule="auto"/>
        <w:ind w:right="158" w:firstLine="0"/>
        <w:jc w:val="center"/>
        <w:rPr>
          <w:b/>
          <w:lang w:val="uk-UA"/>
        </w:rPr>
      </w:pPr>
    </w:p>
    <w:p w14:paraId="57B4526C" w14:textId="77777777" w:rsidR="00C500D0" w:rsidRDefault="00C500D0">
      <w:pPr>
        <w:spacing w:after="0" w:line="259" w:lineRule="auto"/>
        <w:ind w:right="158" w:firstLine="0"/>
        <w:jc w:val="center"/>
        <w:rPr>
          <w:b/>
          <w:lang w:val="uk-UA"/>
        </w:rPr>
      </w:pPr>
    </w:p>
    <w:p w14:paraId="734920F2" w14:textId="77777777" w:rsidR="00C500D0" w:rsidRDefault="00C500D0">
      <w:pPr>
        <w:spacing w:after="0" w:line="259" w:lineRule="auto"/>
        <w:ind w:right="158" w:firstLine="0"/>
        <w:jc w:val="center"/>
        <w:rPr>
          <w:b/>
          <w:lang w:val="uk-UA"/>
        </w:rPr>
      </w:pPr>
    </w:p>
    <w:p w14:paraId="7526CBFA" w14:textId="3BCAEF3F" w:rsidR="00120FDA" w:rsidRPr="00B03F10" w:rsidRDefault="00000000">
      <w:pPr>
        <w:spacing w:after="0" w:line="259" w:lineRule="auto"/>
        <w:ind w:right="158" w:firstLine="0"/>
        <w:jc w:val="center"/>
        <w:rPr>
          <w:lang w:val="uk-UA"/>
        </w:rPr>
      </w:pPr>
      <w:r w:rsidRPr="00B03F10">
        <w:rPr>
          <w:b/>
          <w:lang w:val="uk-UA"/>
        </w:rPr>
        <w:t xml:space="preserve"> </w:t>
      </w:r>
    </w:p>
    <w:p w14:paraId="6C6C19EC" w14:textId="77777777" w:rsidR="00120FDA" w:rsidRPr="00B03F10" w:rsidRDefault="00000000">
      <w:pPr>
        <w:pStyle w:val="1"/>
        <w:ind w:left="200" w:hanging="200"/>
        <w:rPr>
          <w:lang w:val="uk-UA"/>
        </w:rPr>
      </w:pPr>
      <w:bookmarkStart w:id="17" w:name="_Toc70844"/>
      <w:r w:rsidRPr="00B03F10">
        <w:rPr>
          <w:lang w:val="uk-UA"/>
        </w:rPr>
        <w:t xml:space="preserve">ОРГАНІЗАЦІЯ ЗАХИСТУ ТА КРИТЕРІЇ ОЦІНЮВАННЯ </w:t>
      </w:r>
      <w:bookmarkEnd w:id="17"/>
    </w:p>
    <w:p w14:paraId="0A2B665A" w14:textId="77777777" w:rsidR="00120FDA" w:rsidRPr="00B03F10" w:rsidRDefault="00000000">
      <w:pPr>
        <w:pStyle w:val="1"/>
        <w:numPr>
          <w:ilvl w:val="0"/>
          <w:numId w:val="0"/>
        </w:numPr>
        <w:rPr>
          <w:lang w:val="uk-UA"/>
        </w:rPr>
      </w:pPr>
      <w:bookmarkStart w:id="18" w:name="_Toc70845"/>
      <w:r w:rsidRPr="00B03F10">
        <w:rPr>
          <w:lang w:val="uk-UA"/>
        </w:rPr>
        <w:t xml:space="preserve">КВАЛІФІКАЦІЙНОЇ РОБОТИ </w:t>
      </w:r>
      <w:bookmarkEnd w:id="18"/>
    </w:p>
    <w:p w14:paraId="3E0248A9"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78AA5D8C" w14:textId="24590151" w:rsidR="00120FDA" w:rsidRPr="00B03F10" w:rsidRDefault="00000000">
      <w:pPr>
        <w:ind w:left="14" w:right="230"/>
        <w:rPr>
          <w:lang w:val="uk-UA"/>
        </w:rPr>
      </w:pPr>
      <w:r w:rsidRPr="00B03F10">
        <w:rPr>
          <w:lang w:val="uk-UA"/>
        </w:rPr>
        <w:t>До захисту кваліфікаційної роботи допускаються здобувачі вищої освіти, які успішно виконали вимоги індивідуального навчального плану здобувача вищої освіти, у т.ч. програму переддипломної  практики та склали заліково</w:t>
      </w:r>
      <w:r w:rsidR="00F16330">
        <w:rPr>
          <w:lang w:val="uk-UA"/>
        </w:rPr>
        <w:t>-</w:t>
      </w:r>
      <w:r w:rsidRPr="00B03F10">
        <w:rPr>
          <w:lang w:val="uk-UA"/>
        </w:rPr>
        <w:t xml:space="preserve">екзаменаційну сесію. </w:t>
      </w:r>
    </w:p>
    <w:p w14:paraId="3AD3C21D" w14:textId="65EDFE13" w:rsidR="00120FDA" w:rsidRPr="00B03F10" w:rsidRDefault="00000000">
      <w:pPr>
        <w:ind w:left="14" w:right="230"/>
        <w:rPr>
          <w:lang w:val="uk-UA"/>
        </w:rPr>
      </w:pPr>
      <w:r w:rsidRPr="00B03F10">
        <w:rPr>
          <w:lang w:val="uk-UA"/>
        </w:rPr>
        <w:t xml:space="preserve">Процес підготовки кваліфікаційної роботи систематично контролює керівник відповідно до календарного графіка, затвердженого на засіданні кафедри </w:t>
      </w:r>
    </w:p>
    <w:p w14:paraId="68CAAEEB" w14:textId="76391237" w:rsidR="00120FDA" w:rsidRPr="00B03F10" w:rsidRDefault="00000000">
      <w:pPr>
        <w:ind w:left="14" w:right="230"/>
        <w:rPr>
          <w:lang w:val="uk-UA"/>
        </w:rPr>
      </w:pPr>
      <w:r w:rsidRPr="00B03F10">
        <w:rPr>
          <w:lang w:val="uk-UA"/>
        </w:rPr>
        <w:t xml:space="preserve">На період виконання кваліфікаційної роботи на кафедрі </w:t>
      </w:r>
      <w:r w:rsidR="00692BF2" w:rsidRPr="00F16330">
        <w:rPr>
          <w:lang w:val="uk-UA"/>
        </w:rPr>
        <w:t>ЖСКІТ-права</w:t>
      </w:r>
      <w:r w:rsidR="00F16330">
        <w:rPr>
          <w:i/>
          <w:iCs/>
          <w:lang w:val="uk-UA"/>
        </w:rPr>
        <w:t xml:space="preserve"> </w:t>
      </w:r>
      <w:r w:rsidRPr="00B03F10">
        <w:rPr>
          <w:lang w:val="uk-UA"/>
        </w:rPr>
        <w:t>складається розклад проведення консультацій керівниками, згідно з яким забезпечується системна робота здобувачів вищої освіти та керівників (план</w:t>
      </w:r>
      <w:r w:rsidRPr="00B03F10">
        <w:rPr>
          <w:rFonts w:ascii="Microsoft JhengHei UI" w:eastAsia="Microsoft JhengHei UI" w:hAnsi="Microsoft JhengHei UI" w:cs="Microsoft JhengHei UI"/>
          <w:sz w:val="15"/>
          <w:lang w:val="uk-UA"/>
        </w:rPr>
        <w:t xml:space="preserve"> </w:t>
      </w:r>
      <w:r w:rsidRPr="00B03F10">
        <w:rPr>
          <w:lang w:val="uk-UA"/>
        </w:rPr>
        <w:t xml:space="preserve">графік розміщується на кафедрі). Також у календарному плані-графіку встановлюються строки подання на рецензування керівникові окремих розділів і роботи у цілому.  </w:t>
      </w:r>
    </w:p>
    <w:p w14:paraId="42A56C26" w14:textId="77777777" w:rsidR="00120FDA" w:rsidRPr="00B03F10" w:rsidRDefault="00000000">
      <w:pPr>
        <w:ind w:left="14" w:right="230"/>
        <w:rPr>
          <w:lang w:val="uk-UA"/>
        </w:rPr>
      </w:pPr>
      <w:r w:rsidRPr="00B03F10">
        <w:rPr>
          <w:lang w:val="uk-UA"/>
        </w:rPr>
        <w:t xml:space="preserve">Кваліфікаційна робота бакалавра подається керівнику для перевірки її змісту та структури у строки, визначені у Завданні на кваліфікаційну роботу, але не пізніше 30 календарних днів до засідання екзаменаційної комісії (далі – ЕК). </w:t>
      </w:r>
    </w:p>
    <w:p w14:paraId="5F32D488" w14:textId="24DC87F6" w:rsidR="00120FDA" w:rsidRPr="00B03F10" w:rsidRDefault="00000000">
      <w:pPr>
        <w:ind w:left="14" w:right="230"/>
        <w:rPr>
          <w:lang w:val="uk-UA"/>
        </w:rPr>
      </w:pPr>
      <w:r w:rsidRPr="00B03F10">
        <w:rPr>
          <w:lang w:val="uk-UA"/>
        </w:rPr>
        <w:t xml:space="preserve">У випадку недотримання календарного графіку підготовки кваліфікаційної роботи керівник надає інформацію на засіданні кафедри </w:t>
      </w:r>
      <w:r w:rsidR="00692BF2" w:rsidRPr="0011166B">
        <w:rPr>
          <w:lang w:val="uk-UA"/>
        </w:rPr>
        <w:t>ЖСК</w:t>
      </w:r>
      <w:r w:rsidR="00692BF2" w:rsidRPr="0011166B">
        <w:rPr>
          <w:i/>
          <w:iCs/>
          <w:lang w:val="uk-UA"/>
        </w:rPr>
        <w:t>ІТ-</w:t>
      </w:r>
      <w:r w:rsidR="00692BF2" w:rsidRPr="0011166B">
        <w:rPr>
          <w:lang w:val="uk-UA"/>
        </w:rPr>
        <w:t>права</w:t>
      </w:r>
      <w:r w:rsidR="00F16330">
        <w:rPr>
          <w:i/>
          <w:iCs/>
          <w:lang w:val="uk-UA"/>
        </w:rPr>
        <w:t xml:space="preserve"> </w:t>
      </w:r>
      <w:r w:rsidRPr="00B03F10">
        <w:rPr>
          <w:lang w:val="uk-UA"/>
        </w:rPr>
        <w:t xml:space="preserve">(з відображенням у відповідних протоколах) та готує службову записку щодо наявності відхилень від графіку підготовки кваліфікаційної роботи, але не пізніше 30 днів до засідання ЕК із захисту кваліфікаційної роботи. За рішенням кафедри </w:t>
      </w:r>
      <w:r w:rsidR="00692BF2" w:rsidRPr="00F16330">
        <w:rPr>
          <w:lang w:val="uk-UA"/>
        </w:rPr>
        <w:t>ЖСК</w:t>
      </w:r>
      <w:r w:rsidR="00692BF2" w:rsidRPr="0011166B">
        <w:rPr>
          <w:i/>
          <w:iCs/>
          <w:lang w:val="uk-UA"/>
        </w:rPr>
        <w:t>ІТ</w:t>
      </w:r>
      <w:r w:rsidR="00692BF2" w:rsidRPr="00F16330">
        <w:rPr>
          <w:lang w:val="uk-UA"/>
        </w:rPr>
        <w:t>-права</w:t>
      </w:r>
      <w:r w:rsidR="00F16330">
        <w:rPr>
          <w:lang w:val="uk-UA"/>
        </w:rPr>
        <w:t xml:space="preserve"> </w:t>
      </w:r>
      <w:r w:rsidRPr="00F16330">
        <w:rPr>
          <w:lang w:val="uk-UA"/>
        </w:rPr>
        <w:t>здобувач</w:t>
      </w:r>
      <w:r w:rsidRPr="00B03F10">
        <w:rPr>
          <w:lang w:val="uk-UA"/>
        </w:rPr>
        <w:t xml:space="preserve"> вищої освіти може бути недопущений до захисту кваліфікаційної роботи за порушення графіка її виконання.  </w:t>
      </w:r>
    </w:p>
    <w:p w14:paraId="3C10405F" w14:textId="77777777" w:rsidR="00120FDA" w:rsidRPr="00B03F10" w:rsidRDefault="00000000">
      <w:pPr>
        <w:ind w:left="14" w:right="230"/>
        <w:rPr>
          <w:lang w:val="uk-UA"/>
        </w:rPr>
      </w:pPr>
      <w:r w:rsidRPr="00B03F10">
        <w:rPr>
          <w:lang w:val="uk-UA"/>
        </w:rPr>
        <w:t xml:space="preserve">На завершену кваліфікаційну роботу керівник оформляє власний відгук, у якому зазначає:  </w:t>
      </w:r>
    </w:p>
    <w:p w14:paraId="5682439E" w14:textId="77777777" w:rsidR="00120FDA" w:rsidRPr="00B03F10" w:rsidRDefault="00000000">
      <w:pPr>
        <w:ind w:left="532" w:right="230" w:firstLine="0"/>
        <w:rPr>
          <w:lang w:val="uk-UA"/>
        </w:rPr>
      </w:pPr>
      <w:r w:rsidRPr="00B03F10">
        <w:rPr>
          <w:lang w:val="uk-UA"/>
        </w:rPr>
        <w:t xml:space="preserve">− актуальність дослідження;  </w:t>
      </w:r>
    </w:p>
    <w:p w14:paraId="5E68ECB2" w14:textId="77777777" w:rsidR="00120FDA" w:rsidRPr="00B03F10" w:rsidRDefault="00000000">
      <w:pPr>
        <w:ind w:left="532" w:right="230" w:firstLine="0"/>
        <w:rPr>
          <w:lang w:val="uk-UA"/>
        </w:rPr>
      </w:pPr>
      <w:r w:rsidRPr="00B03F10">
        <w:rPr>
          <w:lang w:val="uk-UA"/>
        </w:rPr>
        <w:t xml:space="preserve">− використання методів дослідження;  </w:t>
      </w:r>
    </w:p>
    <w:p w14:paraId="7A4D62DE" w14:textId="77777777" w:rsidR="00120FDA" w:rsidRPr="00B03F10" w:rsidRDefault="00000000">
      <w:pPr>
        <w:ind w:left="14" w:right="230"/>
        <w:rPr>
          <w:lang w:val="uk-UA"/>
        </w:rPr>
      </w:pPr>
      <w:r w:rsidRPr="00B03F10">
        <w:rPr>
          <w:lang w:val="uk-UA"/>
        </w:rPr>
        <w:t xml:space="preserve">− рівень використання набутих у процесі навчання теоретичних знань при виконанні дослідження;  </w:t>
      </w:r>
    </w:p>
    <w:p w14:paraId="05D6E8AC" w14:textId="77777777" w:rsidR="00120FDA" w:rsidRPr="00B03F10" w:rsidRDefault="00000000">
      <w:pPr>
        <w:ind w:left="532" w:right="230" w:firstLine="0"/>
        <w:rPr>
          <w:lang w:val="uk-UA"/>
        </w:rPr>
      </w:pPr>
      <w:r w:rsidRPr="00B03F10">
        <w:rPr>
          <w:lang w:val="uk-UA"/>
        </w:rPr>
        <w:t xml:space="preserve">− вміння самостійно вирішувати наукові та практичні проблеми;  </w:t>
      </w:r>
    </w:p>
    <w:p w14:paraId="20A8B214" w14:textId="77777777" w:rsidR="00120FDA" w:rsidRPr="00B03F10" w:rsidRDefault="00000000">
      <w:pPr>
        <w:ind w:left="14" w:right="230"/>
        <w:rPr>
          <w:lang w:val="uk-UA"/>
        </w:rPr>
      </w:pPr>
      <w:r w:rsidRPr="00B03F10">
        <w:rPr>
          <w:lang w:val="uk-UA"/>
        </w:rPr>
        <w:t xml:space="preserve">− вміння логічно, послідовно, аргументовано викладати матеріал і робити висновки;  </w:t>
      </w:r>
    </w:p>
    <w:p w14:paraId="02C46776" w14:textId="77777777" w:rsidR="00120FDA" w:rsidRPr="00B03F10" w:rsidRDefault="00000000">
      <w:pPr>
        <w:ind w:left="532" w:right="230" w:firstLine="0"/>
        <w:rPr>
          <w:lang w:val="uk-UA"/>
        </w:rPr>
      </w:pPr>
      <w:r w:rsidRPr="00B03F10">
        <w:rPr>
          <w:lang w:val="uk-UA"/>
        </w:rPr>
        <w:t xml:space="preserve">− повнота розкриття теми;  </w:t>
      </w:r>
    </w:p>
    <w:p w14:paraId="43C1C434" w14:textId="77777777" w:rsidR="00120FDA" w:rsidRPr="00B03F10" w:rsidRDefault="00000000">
      <w:pPr>
        <w:spacing w:after="1" w:line="238" w:lineRule="auto"/>
        <w:ind w:left="532" w:right="2331" w:firstLine="0"/>
        <w:jc w:val="left"/>
        <w:rPr>
          <w:lang w:val="uk-UA"/>
        </w:rPr>
      </w:pPr>
      <w:r w:rsidRPr="00B03F10">
        <w:rPr>
          <w:lang w:val="uk-UA"/>
        </w:rPr>
        <w:t xml:space="preserve">− перспективність запропонованих рекомендацій;  − недоліки роботи та зауваження;  − рекомендація до захисту.  </w:t>
      </w:r>
    </w:p>
    <w:p w14:paraId="7B90CA6B" w14:textId="77777777" w:rsidR="00120FDA" w:rsidRPr="00B03F10" w:rsidRDefault="00000000">
      <w:pPr>
        <w:ind w:left="14" w:right="230"/>
        <w:rPr>
          <w:lang w:val="uk-UA"/>
        </w:rPr>
      </w:pPr>
      <w:r w:rsidRPr="00B03F10">
        <w:rPr>
          <w:lang w:val="uk-UA"/>
        </w:rPr>
        <w:t xml:space="preserve">Кваліфікаційна робота бакалавра може містити відгук від підприємства (установи, організації), за матеріалами якого проведено дослідження. Він завіряється підписом його керівника (або заступника) або готується на фірмовому бланку, що підтверджує достовірність наведених у кваліфікаційній роботі матеріалів щодо діяльності підприємства-об’єкта дослідження.  </w:t>
      </w:r>
    </w:p>
    <w:p w14:paraId="7CB25F4E" w14:textId="3B58AEBA" w:rsidR="00120FDA" w:rsidRPr="00B03F10" w:rsidRDefault="00000000">
      <w:pPr>
        <w:ind w:left="14" w:right="230"/>
        <w:rPr>
          <w:lang w:val="uk-UA"/>
        </w:rPr>
      </w:pPr>
      <w:r w:rsidRPr="00B03F10">
        <w:rPr>
          <w:lang w:val="uk-UA"/>
        </w:rPr>
        <w:t xml:space="preserve">Кваліфікаційна робота бакалавра проходить внутрішнє рецензування викладачами кафедри під час проведення попереднього захисту. Рецензія надсилається здобувачу вищої освіти та керівнику кваліфікаційної роботи на електронну пошту. Склад рецензентів – викладачів, які входять до складу комісій з попереднього захисту кваліфікаційної роботи, затверджується завідувачем кафедри </w:t>
      </w:r>
      <w:r w:rsidR="00692BF2" w:rsidRPr="00F16330">
        <w:rPr>
          <w:lang w:val="uk-UA"/>
        </w:rPr>
        <w:t>ЖСК</w:t>
      </w:r>
      <w:r w:rsidR="00692BF2" w:rsidRPr="0011166B">
        <w:rPr>
          <w:i/>
          <w:iCs/>
          <w:lang w:val="uk-UA"/>
        </w:rPr>
        <w:t>ІТ</w:t>
      </w:r>
      <w:r w:rsidR="00692BF2" w:rsidRPr="00F16330">
        <w:rPr>
          <w:lang w:val="uk-UA"/>
        </w:rPr>
        <w:t>-права</w:t>
      </w:r>
      <w:r w:rsidR="00F16330">
        <w:rPr>
          <w:lang w:val="uk-UA"/>
        </w:rPr>
        <w:t xml:space="preserve"> </w:t>
      </w:r>
      <w:r w:rsidRPr="00F16330">
        <w:rPr>
          <w:lang w:val="uk-UA"/>
        </w:rPr>
        <w:t>на</w:t>
      </w:r>
      <w:r w:rsidRPr="00B03F10">
        <w:rPr>
          <w:lang w:val="uk-UA"/>
        </w:rPr>
        <w:t xml:space="preserve"> засіданні кафедри та доводиться до відома здобувачів вищої освіти до проходження ними попереднього захисту на кафедрі. </w:t>
      </w:r>
    </w:p>
    <w:p w14:paraId="61FF3E07" w14:textId="77777777" w:rsidR="00120FDA" w:rsidRPr="00B03F10" w:rsidRDefault="00000000">
      <w:pPr>
        <w:ind w:left="14" w:right="230"/>
        <w:rPr>
          <w:lang w:val="uk-UA"/>
        </w:rPr>
      </w:pPr>
      <w:r w:rsidRPr="00B03F10">
        <w:rPr>
          <w:lang w:val="uk-UA"/>
        </w:rPr>
        <w:t xml:space="preserve">При рецензуванні кваліфікаційної роботи рецензенту рекомендується визначати:  </w:t>
      </w:r>
    </w:p>
    <w:p w14:paraId="17FB74C7"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новизну постановки і розроблення проблеми;  </w:t>
      </w:r>
    </w:p>
    <w:p w14:paraId="24BBAECA"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аргументованість висновків і обґрунтованість пропозицій;  </w:t>
      </w:r>
    </w:p>
    <w:p w14:paraId="4F2D5393"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вміння здобувача освітнього ступеня магістра, чітко, грамотно й аргументовано викладати матеріал, правильно оформлювати його;  </w:t>
      </w:r>
    </w:p>
    <w:p w14:paraId="18EC003A"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недоліки та зауваження щодо змістовної частини роботи, оформлення;  ‒</w:t>
      </w:r>
      <w:r w:rsidRPr="00B03F10">
        <w:rPr>
          <w:rFonts w:ascii="Arial" w:eastAsia="Arial" w:hAnsi="Arial" w:cs="Arial"/>
          <w:lang w:val="uk-UA"/>
        </w:rPr>
        <w:t xml:space="preserve"> </w:t>
      </w:r>
      <w:r w:rsidRPr="00B03F10">
        <w:rPr>
          <w:lang w:val="uk-UA"/>
        </w:rPr>
        <w:t xml:space="preserve">висновок про можливість допуску до захисту. </w:t>
      </w:r>
    </w:p>
    <w:p w14:paraId="30D17209" w14:textId="77777777" w:rsidR="00120FDA" w:rsidRPr="00B03F10" w:rsidRDefault="00000000">
      <w:pPr>
        <w:ind w:left="14" w:right="230"/>
        <w:rPr>
          <w:lang w:val="uk-UA"/>
        </w:rPr>
      </w:pPr>
      <w:r w:rsidRPr="00B03F10">
        <w:rPr>
          <w:lang w:val="uk-UA"/>
        </w:rPr>
        <w:t xml:space="preserve">Зовнішня рецензія надається письмово і містить загальний висновок щодо рекомендації до захисту.  </w:t>
      </w:r>
    </w:p>
    <w:p w14:paraId="6E108940" w14:textId="77777777" w:rsidR="00120FDA" w:rsidRPr="00B03F10" w:rsidRDefault="00000000">
      <w:pPr>
        <w:ind w:left="14" w:right="230"/>
        <w:rPr>
          <w:lang w:val="uk-UA"/>
        </w:rPr>
      </w:pPr>
      <w:r w:rsidRPr="00B03F10">
        <w:rPr>
          <w:lang w:val="uk-UA"/>
        </w:rPr>
        <w:t xml:space="preserve">Негативний письмовий відгук керівника або негативна рецензія щодо змісту кваліфікаційної роботи та отриманих результатів дослідження є підставою недопущення до захисту.  </w:t>
      </w:r>
    </w:p>
    <w:p w14:paraId="0B6E4F1E" w14:textId="5433DE8D" w:rsidR="00120FDA" w:rsidRPr="00B03F10" w:rsidRDefault="00000000">
      <w:pPr>
        <w:ind w:left="14" w:right="230"/>
        <w:rPr>
          <w:lang w:val="uk-UA"/>
        </w:rPr>
      </w:pPr>
      <w:r w:rsidRPr="00B03F10">
        <w:rPr>
          <w:lang w:val="uk-UA"/>
        </w:rPr>
        <w:t xml:space="preserve">За наявності рукопису, відгуку з підприємства та зовнішньої рецензії завершена кваліфікаційна робота реєструється у відповідному журналі на кафедрі </w:t>
      </w:r>
      <w:r w:rsidR="00692BF2" w:rsidRPr="00F16330">
        <w:rPr>
          <w:lang w:val="uk-UA"/>
        </w:rPr>
        <w:t>ЖСК</w:t>
      </w:r>
      <w:r w:rsidR="00692BF2" w:rsidRPr="0011166B">
        <w:rPr>
          <w:i/>
          <w:iCs/>
          <w:lang w:val="uk-UA"/>
        </w:rPr>
        <w:t>ІТ</w:t>
      </w:r>
      <w:r w:rsidR="00692BF2" w:rsidRPr="00F16330">
        <w:rPr>
          <w:lang w:val="uk-UA"/>
        </w:rPr>
        <w:t>-права</w:t>
      </w:r>
      <w:r w:rsidR="00F16330">
        <w:rPr>
          <w:lang w:val="uk-UA"/>
        </w:rPr>
        <w:t xml:space="preserve"> </w:t>
      </w:r>
      <w:r w:rsidRPr="00B03F10">
        <w:rPr>
          <w:lang w:val="uk-UA"/>
        </w:rPr>
        <w:t xml:space="preserve">та подається на попередній захист, але не пізніше, ніж за 15 календарних днів до захисту.  </w:t>
      </w:r>
    </w:p>
    <w:p w14:paraId="21DDF6E9" w14:textId="77777777" w:rsidR="00120FDA" w:rsidRPr="00B03F10" w:rsidRDefault="00000000">
      <w:pPr>
        <w:ind w:left="14" w:right="230"/>
        <w:rPr>
          <w:lang w:val="uk-UA"/>
        </w:rPr>
      </w:pPr>
      <w:r w:rsidRPr="00B03F10">
        <w:rPr>
          <w:lang w:val="uk-UA"/>
        </w:rPr>
        <w:t xml:space="preserve">У разі виявлення формальних невідповідностей, у тому числі в формулюванні теми, назві підприємства (організації), за матеріалами якого виконано дослідження тощо, кваліфікаційна робота не реєструється, на рецензування не приймається і до захисту не допускається.  </w:t>
      </w:r>
    </w:p>
    <w:p w14:paraId="5B560749" w14:textId="39B9F621" w:rsidR="00120FDA" w:rsidRPr="00B03F10" w:rsidRDefault="00000000">
      <w:pPr>
        <w:ind w:left="14" w:right="230"/>
        <w:rPr>
          <w:lang w:val="uk-UA"/>
        </w:rPr>
      </w:pPr>
      <w:r w:rsidRPr="00B03F10">
        <w:rPr>
          <w:lang w:val="uk-UA"/>
        </w:rPr>
        <w:t xml:space="preserve">З метою визначення якості та ступеня готовності до захисту кафедра </w:t>
      </w:r>
      <w:r w:rsidR="00F16330" w:rsidRPr="00F16330">
        <w:rPr>
          <w:lang w:val="uk-UA"/>
        </w:rPr>
        <w:t>ЖСК</w:t>
      </w:r>
      <w:r w:rsidR="00F16330" w:rsidRPr="0011166B">
        <w:rPr>
          <w:i/>
          <w:iCs/>
          <w:lang w:val="uk-UA"/>
        </w:rPr>
        <w:t>ІТ</w:t>
      </w:r>
      <w:r w:rsidR="00F16330" w:rsidRPr="00F16330">
        <w:rPr>
          <w:lang w:val="uk-UA"/>
        </w:rPr>
        <w:t>-права</w:t>
      </w:r>
      <w:r w:rsidRPr="00B03F10">
        <w:rPr>
          <w:lang w:val="uk-UA"/>
        </w:rPr>
        <w:t>, відповідно до графіку підготовки</w:t>
      </w:r>
      <w:r w:rsidR="0011166B">
        <w:rPr>
          <w:lang w:val="uk-UA"/>
        </w:rPr>
        <w:t>,</w:t>
      </w:r>
      <w:r w:rsidRPr="00B03F10">
        <w:rPr>
          <w:lang w:val="uk-UA"/>
        </w:rPr>
        <w:t xml:space="preserve"> організовує попереднє заслуховування представлених здобувачем вищої освіти основних положень кваліфікаційної роботи спеціально сформованою комісією попереднього захисту у складі 2– 3-х викладачів – з урахуванням їх фаховості за напрямами наукових досліджень та отримання рекомендації до захисту (або зауважень щодо змісту та оформлення).  </w:t>
      </w:r>
    </w:p>
    <w:p w14:paraId="0E624FAB" w14:textId="77777777" w:rsidR="00120FDA" w:rsidRPr="00B03F10" w:rsidRDefault="00000000">
      <w:pPr>
        <w:ind w:left="14" w:right="230"/>
        <w:rPr>
          <w:lang w:val="uk-UA"/>
        </w:rPr>
      </w:pPr>
      <w:r w:rsidRPr="00B03F10">
        <w:rPr>
          <w:lang w:val="uk-UA"/>
        </w:rPr>
        <w:t xml:space="preserve">Від здобувача вищої освіти вимагається надати членам комісій з попереднього захисту повністю завершену та оформлену за вимогами кваліфікаційну роботу, а також наступні матеріали:  </w:t>
      </w:r>
    </w:p>
    <w:p w14:paraId="6C9705EC"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належним чином оформлене Завдання на кваліфікаційну роботу з висновком керівника, затверджене завідувачем кафедри;  </w:t>
      </w:r>
    </w:p>
    <w:p w14:paraId="78CB0E6A"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анотації змісту кваліфікаційної роботи;  </w:t>
      </w:r>
    </w:p>
    <w:p w14:paraId="20F4F710"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лист-відзив з організації (підприємства, установи) – об’єкта дослідження в роботі, завірений печаткою та підписаний керівником, що має свідчити про реальність наведеної в роботі інформації; бажано, щоб у ньому були підтверджені актуальність теми дослідження для підприємства, авторський характер досліджень, практична значущість результатів роботи, а також можливість і перспективність практичного впровадження запропонованих рекомендацій. </w:t>
      </w:r>
    </w:p>
    <w:p w14:paraId="70B6F2B5" w14:textId="77777777" w:rsidR="00120FDA" w:rsidRPr="00B03F10" w:rsidRDefault="00000000">
      <w:pPr>
        <w:ind w:left="14" w:right="230"/>
        <w:rPr>
          <w:lang w:val="uk-UA"/>
        </w:rPr>
      </w:pPr>
      <w:r w:rsidRPr="00B03F10">
        <w:rPr>
          <w:lang w:val="uk-UA"/>
        </w:rPr>
        <w:t xml:space="preserve">Під час попереднього захисту кваліфікаційної роботи члени комісії перевіряють:  </w:t>
      </w:r>
    </w:p>
    <w:p w14:paraId="3589F80D"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наявність необхідних супровідних документів: оформленого завдання – з висновком керівника;  </w:t>
      </w:r>
    </w:p>
    <w:p w14:paraId="08FDCC97"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листа-відзиву (та/або довідки) з організації; матеріалів апробації та впровадження результатів дослідження (витягів з програм наукових конференцій, копій тез доповідей або наукових статей тощо);  </w:t>
      </w:r>
    </w:p>
    <w:p w14:paraId="0B9E635F"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відповідність змісту роботи основним положенням затвердженого завдання;  </w:t>
      </w:r>
    </w:p>
    <w:p w14:paraId="5656F4EC" w14:textId="77777777" w:rsidR="00120FDA" w:rsidRPr="00B03F10" w:rsidRDefault="00000000">
      <w:pPr>
        <w:spacing w:line="259" w:lineRule="auto"/>
        <w:ind w:left="10" w:right="248" w:hanging="10"/>
        <w:jc w:val="right"/>
        <w:rPr>
          <w:lang w:val="uk-UA"/>
        </w:rPr>
      </w:pPr>
      <w:r w:rsidRPr="00B03F10">
        <w:rPr>
          <w:lang w:val="uk-UA"/>
        </w:rPr>
        <w:t>‒</w:t>
      </w:r>
      <w:r w:rsidRPr="00B03F10">
        <w:rPr>
          <w:rFonts w:ascii="Arial" w:eastAsia="Arial" w:hAnsi="Arial" w:cs="Arial"/>
          <w:lang w:val="uk-UA"/>
        </w:rPr>
        <w:t xml:space="preserve"> </w:t>
      </w:r>
      <w:r w:rsidRPr="00B03F10">
        <w:rPr>
          <w:lang w:val="uk-UA"/>
        </w:rPr>
        <w:t xml:space="preserve">дотримання здобувачем вищої освіти вимог щодо оформлення роботи;  </w:t>
      </w:r>
    </w:p>
    <w:p w14:paraId="60FEF187"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готовність здобувача вищої освіти до захисту роботи на засіданні екзаменаційної комісії (вільне володіння матеріалом дослідження, здатність відповідати на питання стосовно сутності та результатів дослідження, наявність ілюстративного матеріалу для захисту роботи).  </w:t>
      </w:r>
    </w:p>
    <w:p w14:paraId="2F84A22F" w14:textId="77777777" w:rsidR="00120FDA" w:rsidRPr="00B03F10" w:rsidRDefault="00000000">
      <w:pPr>
        <w:ind w:left="14" w:right="230"/>
        <w:rPr>
          <w:lang w:val="uk-UA"/>
        </w:rPr>
      </w:pPr>
      <w:r w:rsidRPr="00B03F10">
        <w:rPr>
          <w:lang w:val="uk-UA"/>
        </w:rPr>
        <w:t xml:space="preserve">На попередньому захисті роботи здобувач вищої освіти стисло (протягом 5 хвилин) представляє комісії результати проведеного дослідження та аргументує подані пропозиції. Здобувачу вищої освіти достатньо представити 1 примірник ілюстративних матеріалів до захисту, але обов’язково з підписом керівника.  </w:t>
      </w:r>
    </w:p>
    <w:p w14:paraId="0E4EAC42" w14:textId="77777777" w:rsidR="00120FDA" w:rsidRPr="00B03F10" w:rsidRDefault="00000000">
      <w:pPr>
        <w:ind w:left="14" w:right="230"/>
        <w:rPr>
          <w:lang w:val="uk-UA"/>
        </w:rPr>
      </w:pPr>
      <w:r w:rsidRPr="00B03F10">
        <w:rPr>
          <w:lang w:val="uk-UA"/>
        </w:rPr>
        <w:t xml:space="preserve">Під час попереднього захисту члени комісії можуть задавати питання за темою дослідження, на які здобувач вищої освіти має дати чіткі обґрунтовані відповіді.  </w:t>
      </w:r>
    </w:p>
    <w:p w14:paraId="7B3328E1" w14:textId="77777777" w:rsidR="00120FDA" w:rsidRPr="00B03F10" w:rsidRDefault="00000000">
      <w:pPr>
        <w:ind w:left="14" w:right="230"/>
        <w:rPr>
          <w:lang w:val="uk-UA"/>
        </w:rPr>
      </w:pPr>
      <w:r w:rsidRPr="00B03F10">
        <w:rPr>
          <w:lang w:val="uk-UA"/>
        </w:rPr>
        <w:t xml:space="preserve">Комісія робить узагальнений висновок про готовність кваліфікаційної роботи до захисту, про що ставить відповідну позначку в Завданні кваліфікаційної роботи.  </w:t>
      </w:r>
    </w:p>
    <w:p w14:paraId="74B435D3" w14:textId="77777777" w:rsidR="00120FDA" w:rsidRPr="00B03F10" w:rsidRDefault="00000000">
      <w:pPr>
        <w:ind w:left="14" w:right="230"/>
        <w:rPr>
          <w:lang w:val="uk-UA"/>
        </w:rPr>
      </w:pPr>
      <w:r w:rsidRPr="00B03F10">
        <w:rPr>
          <w:lang w:val="uk-UA"/>
        </w:rPr>
        <w:t xml:space="preserve">Кваліфікаційні роботи, подані на попередній захист за межами встановленого терміну роботи комісії з попереднього захисту, не приймаються до розгляду без дозволу завідувача кафедри.  </w:t>
      </w:r>
    </w:p>
    <w:p w14:paraId="4081C3AF" w14:textId="77777777" w:rsidR="00120FDA" w:rsidRPr="00B03F10" w:rsidRDefault="00000000">
      <w:pPr>
        <w:ind w:left="14" w:right="230"/>
        <w:rPr>
          <w:lang w:val="uk-UA"/>
        </w:rPr>
      </w:pPr>
      <w:r w:rsidRPr="00B03F10">
        <w:rPr>
          <w:lang w:val="uk-UA"/>
        </w:rPr>
        <w:t xml:space="preserve">Після успішного проходження попереднього захисту кваліфікаційна робота передається на розгляд завідувачу кафедри, який робить висновок про рекомендацію її до захисту на засіданні ЕК.  </w:t>
      </w:r>
    </w:p>
    <w:p w14:paraId="4D3CD6EE" w14:textId="77777777" w:rsidR="00120FDA" w:rsidRPr="00B03F10" w:rsidRDefault="00000000">
      <w:pPr>
        <w:ind w:left="14" w:right="230"/>
        <w:rPr>
          <w:lang w:val="uk-UA"/>
        </w:rPr>
      </w:pPr>
      <w:r w:rsidRPr="00B03F10">
        <w:rPr>
          <w:lang w:val="uk-UA"/>
        </w:rPr>
        <w:t xml:space="preserve">Роботи, допущені завідувачем кафедри до захисту, не пізніше, ніж за 10 днів до першого засідання ЕК направляють на зовнішнє рецензування,.  </w:t>
      </w:r>
    </w:p>
    <w:p w14:paraId="320E57CE" w14:textId="77777777" w:rsidR="00120FDA" w:rsidRPr="00B03F10" w:rsidRDefault="00000000">
      <w:pPr>
        <w:ind w:left="14" w:right="230"/>
        <w:rPr>
          <w:lang w:val="uk-UA"/>
        </w:rPr>
      </w:pPr>
      <w:r w:rsidRPr="00B03F10">
        <w:rPr>
          <w:lang w:val="uk-UA"/>
        </w:rPr>
        <w:t xml:space="preserve">При відсутності зовнішньої рецензії здобувач вищої освіти не допускається до захисту кваліфікаційної роботи.  </w:t>
      </w:r>
    </w:p>
    <w:p w14:paraId="6B4B5087" w14:textId="77777777" w:rsidR="00120FDA" w:rsidRPr="00B03F10" w:rsidRDefault="00000000">
      <w:pPr>
        <w:ind w:left="14" w:right="230"/>
        <w:rPr>
          <w:lang w:val="uk-UA"/>
        </w:rPr>
      </w:pPr>
      <w:r w:rsidRPr="00B03F10">
        <w:rPr>
          <w:lang w:val="uk-UA"/>
        </w:rPr>
        <w:t xml:space="preserve">Якщо робота містить висновки й рекомендації, що приймаються до впровадження на підприємстві, то додатково подається до захисту довідка про впровадження. Така довідка повинна містити точне й повне формулювання теми дослідження із зазначенням автора роботи, результати використання отриманих результатів у практичній діяльності підприємства, методичні розробки, доповідні та аналітичні записки тощо. Точність інформації в довідці підтверджується підписом керівника організації або структурного підрозділу й засвідчується печаткою організації. </w:t>
      </w:r>
    </w:p>
    <w:p w14:paraId="435D2AF4" w14:textId="77777777" w:rsidR="00120FDA" w:rsidRPr="00B03F10" w:rsidRDefault="00000000">
      <w:pPr>
        <w:ind w:left="14" w:right="230"/>
        <w:rPr>
          <w:lang w:val="uk-UA"/>
        </w:rPr>
      </w:pPr>
      <w:r w:rsidRPr="00B03F10">
        <w:rPr>
          <w:lang w:val="uk-UA"/>
        </w:rPr>
        <w:t xml:space="preserve">Здобувачі вищої освіти, кваліфікаційні роботи яких на попередньому захисті і розгляді завідувачем кафедри були оцінені позитивно, допускаються деканом до захисту на засіданні ЕК не пізніше, ніж за 3 робочих днів до початку її роботи. У такий же термін здобувач вищої освіти подає на кафедру переплетену кваліфікаційну роботу.  </w:t>
      </w:r>
    </w:p>
    <w:p w14:paraId="6845994C" w14:textId="77777777" w:rsidR="00120FDA" w:rsidRPr="00B03F10" w:rsidRDefault="00000000">
      <w:pPr>
        <w:ind w:left="14" w:right="230"/>
        <w:rPr>
          <w:lang w:val="uk-UA"/>
        </w:rPr>
      </w:pPr>
      <w:r w:rsidRPr="00B03F10">
        <w:rPr>
          <w:lang w:val="uk-UA"/>
        </w:rPr>
        <w:t xml:space="preserve">Здобувач вищої освіти готує виступ-презентацію з використанням комп’ютерних технологій на 7-10 хвилин, а також необхідний роздатковий матеріал (до 8-10 сторінок) – наочну ілюстрацію відповідних тверджень під час доповіді, зміст та якість якого перевіряє керівник (слайди, фотографії, макети, рекламні проспекти тощо). Кількість примірників ілюстративного матеріалу повинна відповідати кількісному складу ЕК.  </w:t>
      </w:r>
    </w:p>
    <w:p w14:paraId="30500717" w14:textId="77777777" w:rsidR="00DF46CC" w:rsidRDefault="00000000">
      <w:pPr>
        <w:ind w:left="14" w:right="230"/>
        <w:rPr>
          <w:lang w:val="uk-UA"/>
        </w:rPr>
      </w:pPr>
      <w:r w:rsidRPr="00B03F10">
        <w:rPr>
          <w:lang w:val="uk-UA"/>
        </w:rPr>
        <w:t xml:space="preserve">Кількість ілюстративного матеріалу залежить від теми та глибини проведеного дослідження. Вони також створюються у вигляді презентації у редакторі </w:t>
      </w:r>
      <w:r w:rsidRPr="00B03F10">
        <w:rPr>
          <w:i/>
          <w:lang w:val="uk-UA"/>
        </w:rPr>
        <w:t>Power Point</w:t>
      </w:r>
      <w:r w:rsidRPr="00B03F10">
        <w:rPr>
          <w:lang w:val="uk-UA"/>
        </w:rPr>
        <w:t xml:space="preserve"> та роздаткового матеріалу, що має обов’язково містити ілюстративні матеріали до роботи у текстовому редакторі </w:t>
      </w:r>
      <w:r w:rsidRPr="00B03F10">
        <w:rPr>
          <w:i/>
          <w:lang w:val="uk-UA"/>
        </w:rPr>
        <w:t>Word</w:t>
      </w:r>
      <w:r w:rsidRPr="00B03F10">
        <w:rPr>
          <w:lang w:val="uk-UA"/>
        </w:rPr>
        <w:t xml:space="preserve">. </w:t>
      </w:r>
    </w:p>
    <w:p w14:paraId="5116DD76" w14:textId="0C9AF906" w:rsidR="00120FDA" w:rsidRPr="00B03F10" w:rsidRDefault="00000000">
      <w:pPr>
        <w:ind w:left="14" w:right="230"/>
        <w:rPr>
          <w:lang w:val="uk-UA"/>
        </w:rPr>
      </w:pPr>
      <w:r w:rsidRPr="00B03F10">
        <w:rPr>
          <w:lang w:val="uk-UA"/>
        </w:rPr>
        <w:t xml:space="preserve">Ілюстративні матеріали мають послідовно ілюструвати результати досліджень здобувача вищої освіти та усне посилання на них доповідача, а також забезпечувати повноту висвітлення всіх положень кваліфікаційної роботи, що підлягають захисту. Вони призначені для показу членам комісії теоретичної, дослідницько- аналітичної й рекомендаційної частин кваліфікаційної роботи за допомогою засобів медіапроєктування. Кількість та зміст слайдів повинен повністю відтворювати зміст ілюстративного матеріалу. </w:t>
      </w:r>
    </w:p>
    <w:p w14:paraId="753AE46F" w14:textId="77777777" w:rsidR="00120FDA" w:rsidRPr="00B03F10" w:rsidRDefault="00000000">
      <w:pPr>
        <w:ind w:left="14" w:right="230"/>
        <w:rPr>
          <w:lang w:val="uk-UA"/>
        </w:rPr>
      </w:pPr>
      <w:r w:rsidRPr="00B03F10">
        <w:rPr>
          <w:lang w:val="uk-UA"/>
        </w:rPr>
        <w:t xml:space="preserve">Публічний захист кваліфікаційної роботи може відбуватися за участі науково-педагогічних працівників ДУІТЗ, підприємств, установ і організацій на базі, яких виконувалась робота або з якими укладені договори про співпрацю. </w:t>
      </w:r>
    </w:p>
    <w:p w14:paraId="6F5A7E17" w14:textId="15124FD3" w:rsidR="00120FDA" w:rsidRPr="00B03F10" w:rsidRDefault="00000000">
      <w:pPr>
        <w:ind w:left="14" w:right="230"/>
        <w:rPr>
          <w:lang w:val="uk-UA"/>
        </w:rPr>
      </w:pPr>
      <w:r w:rsidRPr="00B03F10">
        <w:rPr>
          <w:lang w:val="uk-UA"/>
        </w:rPr>
        <w:t xml:space="preserve">Захист відбувається на відкритому засіданні ЕК в режимі </w:t>
      </w:r>
      <w:r w:rsidRPr="00B03F10">
        <w:rPr>
          <w:i/>
          <w:lang w:val="uk-UA"/>
        </w:rPr>
        <w:t>Zoom</w:t>
      </w:r>
      <w:r w:rsidR="00DF46CC">
        <w:rPr>
          <w:i/>
          <w:lang w:val="uk-UA"/>
        </w:rPr>
        <w:t>-</w:t>
      </w:r>
      <w:r w:rsidRPr="00B03F10">
        <w:rPr>
          <w:i/>
          <w:lang w:val="uk-UA"/>
        </w:rPr>
        <w:t>конференції</w:t>
      </w:r>
      <w:r w:rsidRPr="00B03F10">
        <w:rPr>
          <w:lang w:val="uk-UA"/>
        </w:rPr>
        <w:t xml:space="preserve">, графік роботи якої розробляється на кафедрі </w:t>
      </w:r>
      <w:r w:rsidR="00692BF2" w:rsidRPr="00DF46CC">
        <w:rPr>
          <w:lang w:val="uk-UA"/>
        </w:rPr>
        <w:t>ЖСК</w:t>
      </w:r>
      <w:r w:rsidR="00692BF2" w:rsidRPr="0011166B">
        <w:rPr>
          <w:i/>
          <w:iCs/>
          <w:lang w:val="uk-UA"/>
        </w:rPr>
        <w:t>ІТ</w:t>
      </w:r>
      <w:r w:rsidR="00692BF2" w:rsidRPr="00DF46CC">
        <w:rPr>
          <w:lang w:val="uk-UA"/>
        </w:rPr>
        <w:t>-права</w:t>
      </w:r>
      <w:r w:rsidR="00DF46CC">
        <w:rPr>
          <w:lang w:val="uk-UA"/>
        </w:rPr>
        <w:t xml:space="preserve"> </w:t>
      </w:r>
      <w:r w:rsidRPr="00DF46CC">
        <w:rPr>
          <w:lang w:val="uk-UA"/>
        </w:rPr>
        <w:t>та</w:t>
      </w:r>
      <w:r w:rsidRPr="00B03F10">
        <w:rPr>
          <w:lang w:val="uk-UA"/>
        </w:rPr>
        <w:t xml:space="preserve"> затверджується деканом факультету бізнесу та соціальних комунікацій. Організація </w:t>
      </w:r>
      <w:r w:rsidRPr="00B03F10">
        <w:rPr>
          <w:i/>
          <w:lang w:val="uk-UA"/>
        </w:rPr>
        <w:t>Zoom-конференції</w:t>
      </w:r>
      <w:r w:rsidRPr="00B03F10">
        <w:rPr>
          <w:lang w:val="uk-UA"/>
        </w:rPr>
        <w:t xml:space="preserve"> забезпечується секретарем комісії не пізніше, ніж за 2 робочих дні до початку роботи ЕК. Ідентифікатор </w:t>
      </w:r>
      <w:r w:rsidRPr="00B03F10">
        <w:rPr>
          <w:i/>
          <w:lang w:val="uk-UA"/>
        </w:rPr>
        <w:t>Zoom-конференції</w:t>
      </w:r>
      <w:r w:rsidRPr="00B03F10">
        <w:rPr>
          <w:lang w:val="uk-UA"/>
        </w:rPr>
        <w:t xml:space="preserve"> та код доступу розміщується на дошці оголошень кафедри </w:t>
      </w:r>
      <w:r w:rsidR="00DF46CC" w:rsidRPr="00F16330">
        <w:rPr>
          <w:lang w:val="uk-UA"/>
        </w:rPr>
        <w:t>ЖСК</w:t>
      </w:r>
      <w:r w:rsidR="00DF46CC" w:rsidRPr="0011166B">
        <w:rPr>
          <w:i/>
          <w:iCs/>
          <w:lang w:val="uk-UA"/>
        </w:rPr>
        <w:t>ІТ</w:t>
      </w:r>
      <w:r w:rsidR="00DF46CC" w:rsidRPr="00F16330">
        <w:rPr>
          <w:lang w:val="uk-UA"/>
        </w:rPr>
        <w:t>-права</w:t>
      </w:r>
    </w:p>
    <w:p w14:paraId="5A1EAD97" w14:textId="77777777" w:rsidR="00DF46CC" w:rsidRDefault="00DF46CC">
      <w:pPr>
        <w:spacing w:after="0" w:line="265" w:lineRule="auto"/>
        <w:ind w:left="10" w:right="277" w:hanging="10"/>
        <w:jc w:val="center"/>
        <w:rPr>
          <w:b/>
          <w:lang w:val="uk-UA"/>
        </w:rPr>
      </w:pPr>
    </w:p>
    <w:p w14:paraId="360124D2" w14:textId="77777777" w:rsidR="00DF46CC" w:rsidRDefault="00DF46CC">
      <w:pPr>
        <w:spacing w:after="0" w:line="265" w:lineRule="auto"/>
        <w:ind w:left="10" w:right="277" w:hanging="10"/>
        <w:jc w:val="center"/>
        <w:rPr>
          <w:b/>
          <w:lang w:val="uk-UA"/>
        </w:rPr>
      </w:pPr>
    </w:p>
    <w:p w14:paraId="26472EE4" w14:textId="77777777" w:rsidR="00DF46CC" w:rsidRDefault="00DF46CC">
      <w:pPr>
        <w:spacing w:after="0" w:line="265" w:lineRule="auto"/>
        <w:ind w:left="10" w:right="277" w:hanging="10"/>
        <w:jc w:val="center"/>
        <w:rPr>
          <w:b/>
          <w:lang w:val="uk-UA"/>
        </w:rPr>
      </w:pPr>
    </w:p>
    <w:p w14:paraId="5E73346B" w14:textId="77777777" w:rsidR="00DF46CC" w:rsidRDefault="00DF46CC">
      <w:pPr>
        <w:spacing w:after="0" w:line="265" w:lineRule="auto"/>
        <w:ind w:left="10" w:right="277" w:hanging="10"/>
        <w:jc w:val="center"/>
        <w:rPr>
          <w:b/>
          <w:lang w:val="uk-UA"/>
        </w:rPr>
      </w:pPr>
    </w:p>
    <w:p w14:paraId="4237ACB3" w14:textId="77777777" w:rsidR="00DF46CC" w:rsidRDefault="00DF46CC">
      <w:pPr>
        <w:spacing w:after="0" w:line="265" w:lineRule="auto"/>
        <w:ind w:left="10" w:right="277" w:hanging="10"/>
        <w:jc w:val="center"/>
        <w:rPr>
          <w:b/>
          <w:lang w:val="uk-UA"/>
        </w:rPr>
      </w:pPr>
    </w:p>
    <w:p w14:paraId="48AC147E" w14:textId="77777777" w:rsidR="00DF46CC" w:rsidRDefault="00DF46CC">
      <w:pPr>
        <w:spacing w:after="0" w:line="265" w:lineRule="auto"/>
        <w:ind w:left="10" w:right="277" w:hanging="10"/>
        <w:jc w:val="center"/>
        <w:rPr>
          <w:b/>
          <w:lang w:val="uk-UA"/>
        </w:rPr>
      </w:pPr>
    </w:p>
    <w:p w14:paraId="3FABF2E1" w14:textId="77777777" w:rsidR="00DF46CC" w:rsidRDefault="00000000" w:rsidP="00DF46CC">
      <w:pPr>
        <w:spacing w:after="0" w:line="265" w:lineRule="auto"/>
        <w:ind w:left="10" w:right="277" w:hanging="10"/>
        <w:jc w:val="center"/>
        <w:rPr>
          <w:lang w:val="uk-UA"/>
        </w:rPr>
      </w:pPr>
      <w:r w:rsidRPr="00B03F10">
        <w:rPr>
          <w:b/>
          <w:lang w:val="uk-UA"/>
        </w:rPr>
        <w:t xml:space="preserve">На засідання ЕК до початку захисту подаються такі документи:  </w:t>
      </w:r>
    </w:p>
    <w:p w14:paraId="20DE0EE7" w14:textId="2B88F1AB" w:rsidR="00120FDA" w:rsidRPr="00B03F10" w:rsidRDefault="00000000" w:rsidP="00DF46CC">
      <w:pPr>
        <w:spacing w:after="0" w:line="265" w:lineRule="auto"/>
        <w:ind w:left="10" w:right="277" w:hanging="10"/>
        <w:jc w:val="center"/>
        <w:rPr>
          <w:lang w:val="uk-UA"/>
        </w:rPr>
      </w:pPr>
      <w:r w:rsidRPr="00B03F10">
        <w:rPr>
          <w:lang w:val="uk-UA"/>
        </w:rPr>
        <w:t>‒</w:t>
      </w:r>
      <w:r w:rsidRPr="00B03F10">
        <w:rPr>
          <w:rFonts w:ascii="Arial" w:eastAsia="Arial" w:hAnsi="Arial" w:cs="Arial"/>
          <w:lang w:val="uk-UA"/>
        </w:rPr>
        <w:t xml:space="preserve"> </w:t>
      </w:r>
      <w:r w:rsidRPr="00B03F10">
        <w:rPr>
          <w:lang w:val="uk-UA"/>
        </w:rPr>
        <w:t xml:space="preserve">витяг із наказу ректора про затвердження персонального складу </w:t>
      </w:r>
    </w:p>
    <w:p w14:paraId="01EE88AA" w14:textId="77777777" w:rsidR="00120FDA" w:rsidRPr="00B03F10" w:rsidRDefault="00000000">
      <w:pPr>
        <w:ind w:left="14" w:right="230" w:firstLine="0"/>
        <w:rPr>
          <w:lang w:val="uk-UA"/>
        </w:rPr>
      </w:pPr>
      <w:r w:rsidRPr="00B03F10">
        <w:rPr>
          <w:lang w:val="uk-UA"/>
        </w:rPr>
        <w:t xml:space="preserve">комісії;  </w:t>
      </w:r>
    </w:p>
    <w:p w14:paraId="36FDA5F2"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список здобувачів вищої освіти екзаменаційної групи, які допущені до захисту кваліфікаційної роботи за підписом декана факультету бізнесу та соціальних комунікацій;  </w:t>
      </w:r>
    </w:p>
    <w:p w14:paraId="3BD3F3A2"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подання від деканату про виконання здобувачем вищої освіти навчального плану та про одержані ним оцінки тощо </w:t>
      </w:r>
      <w:r w:rsidRPr="00B03F10">
        <w:rPr>
          <w:i/>
          <w:lang w:val="uk-UA"/>
        </w:rPr>
        <w:t>(додаток И)</w:t>
      </w:r>
      <w:r w:rsidRPr="00B03F10">
        <w:rPr>
          <w:lang w:val="uk-UA"/>
        </w:rPr>
        <w:t xml:space="preserve">; </w:t>
      </w:r>
    </w:p>
    <w:p w14:paraId="4D36599B"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кваліфікаційна робота, ілюстративний матеріал </w:t>
      </w:r>
      <w:r w:rsidRPr="00B03F10">
        <w:rPr>
          <w:i/>
          <w:lang w:val="uk-UA"/>
        </w:rPr>
        <w:t>(додаток Ж)</w:t>
      </w:r>
      <w:r w:rsidRPr="00B03F10">
        <w:rPr>
          <w:lang w:val="uk-UA"/>
        </w:rPr>
        <w:t xml:space="preserve">, підписані здобувачем вищої освіти та керівником;  </w:t>
      </w:r>
    </w:p>
    <w:p w14:paraId="39185B49"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паспорт та закриту залікову книжку;  </w:t>
      </w:r>
    </w:p>
    <w:p w14:paraId="7672E066" w14:textId="77777777" w:rsidR="00120FDA" w:rsidRPr="00B03F10" w:rsidRDefault="00000000">
      <w:pPr>
        <w:ind w:left="540" w:right="230" w:firstLine="0"/>
        <w:rPr>
          <w:lang w:val="uk-UA"/>
        </w:rPr>
      </w:pPr>
      <w:r w:rsidRPr="00B03F10">
        <w:rPr>
          <w:lang w:val="uk-UA"/>
        </w:rPr>
        <w:t>‒</w:t>
      </w:r>
      <w:r w:rsidRPr="00B03F10">
        <w:rPr>
          <w:rFonts w:ascii="Arial" w:eastAsia="Arial" w:hAnsi="Arial" w:cs="Arial"/>
          <w:lang w:val="uk-UA"/>
        </w:rPr>
        <w:t xml:space="preserve"> </w:t>
      </w:r>
      <w:r w:rsidRPr="00B03F10">
        <w:rPr>
          <w:lang w:val="uk-UA"/>
        </w:rPr>
        <w:t xml:space="preserve">зовнішню рецензії </w:t>
      </w:r>
      <w:r w:rsidRPr="00B03F10">
        <w:rPr>
          <w:i/>
          <w:lang w:val="uk-UA"/>
        </w:rPr>
        <w:t>(додаток З)</w:t>
      </w:r>
      <w:r w:rsidRPr="00B03F10">
        <w:rPr>
          <w:lang w:val="uk-UA"/>
        </w:rPr>
        <w:t xml:space="preserve">; </w:t>
      </w:r>
    </w:p>
    <w:p w14:paraId="3017A3F0" w14:textId="77777777" w:rsidR="00120FDA" w:rsidRPr="00B03F10" w:rsidRDefault="00000000">
      <w:pPr>
        <w:ind w:left="14" w:right="230"/>
        <w:rPr>
          <w:lang w:val="uk-UA"/>
        </w:rPr>
      </w:pPr>
      <w:r w:rsidRPr="00B03F10">
        <w:rPr>
          <w:lang w:val="uk-UA"/>
        </w:rPr>
        <w:t>‒</w:t>
      </w:r>
      <w:r w:rsidRPr="00B03F10">
        <w:rPr>
          <w:rFonts w:ascii="Arial" w:eastAsia="Arial" w:hAnsi="Arial" w:cs="Arial"/>
          <w:lang w:val="uk-UA"/>
        </w:rPr>
        <w:t xml:space="preserve"> </w:t>
      </w:r>
      <w:r w:rsidRPr="00B03F10">
        <w:rPr>
          <w:lang w:val="uk-UA"/>
        </w:rPr>
        <w:t xml:space="preserve">інші матеріали, що характеризують наукову і практичну цінність виконаної здобувачем вищої освіти кваліфікаційної роботи (копії публікацій автора по темі роботи, акти-довідки про впровадження пропозицій здобувача вищої освіти у практичну діяльність організації (підприємства, установи тощо) при їх наявності.  </w:t>
      </w:r>
    </w:p>
    <w:p w14:paraId="15F903D5" w14:textId="77777777" w:rsidR="00120FDA" w:rsidRPr="00B03F10" w:rsidRDefault="00000000">
      <w:pPr>
        <w:ind w:left="14" w:right="230"/>
        <w:rPr>
          <w:lang w:val="uk-UA"/>
        </w:rPr>
      </w:pPr>
      <w:r w:rsidRPr="00B03F10">
        <w:rPr>
          <w:lang w:val="uk-UA"/>
        </w:rPr>
        <w:t xml:space="preserve">На захисті голова ЕК повідомляє тему й надає слово здобувачеві вищої освіти, який протягом 7-10 хвилин викладає основні положення змісту роботи. У доповіді здобувач вищої освіти має розкрити: актуальність теми; мету та структуру роботи; відомості про організацію, на матеріалах якої виконано дослідження; об’єкт дослідження; стислі висновки з проведеного аналізу, зміст запропонованих заходів та обґрунтування їх ефективності. Завершуючи доповідь, здобувач вищої освіти має відзначити: які його розробки та висновки впроваджені або намічені до впровадження; де ще та за яких умов можливе, на його думку, застосування результатів дослідження; якою є фактична чи може бути очікувана соціально-економічна ефективність запропонованих ним заходів.  </w:t>
      </w:r>
    </w:p>
    <w:p w14:paraId="0D14CD76" w14:textId="77777777" w:rsidR="00120FDA" w:rsidRPr="00B03F10" w:rsidRDefault="00000000">
      <w:pPr>
        <w:ind w:left="14" w:right="230"/>
        <w:rPr>
          <w:lang w:val="uk-UA"/>
        </w:rPr>
      </w:pPr>
      <w:r w:rsidRPr="00B03F10">
        <w:rPr>
          <w:lang w:val="uk-UA"/>
        </w:rPr>
        <w:t xml:space="preserve">Перед захистом кваліфікаційної роботи здобувачу вищої освіти слід ретельно прочитати зовнішню рецензію, особливу увагу звернути на висловлені рецензентом зауваження і по-можливості усунути зазначені недоліки.  </w:t>
      </w:r>
    </w:p>
    <w:p w14:paraId="721ADB7D" w14:textId="77777777" w:rsidR="00120FDA" w:rsidRPr="00B03F10" w:rsidRDefault="00000000">
      <w:pPr>
        <w:ind w:left="14" w:right="230"/>
        <w:rPr>
          <w:lang w:val="uk-UA"/>
        </w:rPr>
      </w:pPr>
      <w:r w:rsidRPr="00B03F10">
        <w:rPr>
          <w:lang w:val="uk-UA"/>
        </w:rPr>
        <w:t xml:space="preserve">Під час захисту кваліфікаційної роботи члени ЕК, присутні на захисті викладачі, спеціалісти можуть задавати здобувачу вищої освіти запитання щодо змісту виконаної роботи. Відповіді здобувача вищої освіти мають бути конкретними, чіткими й аргументованими. При відповідях він користується ілюстративними матеріалами. В процесі захисту здобувачу вищої освіти необхідно показати глибоке розуміння теми, продемонструвати свою наукову й загальну ерудицію.  </w:t>
      </w:r>
    </w:p>
    <w:p w14:paraId="0B635063" w14:textId="77777777" w:rsidR="00120FDA" w:rsidRPr="00B03F10" w:rsidRDefault="00000000">
      <w:pPr>
        <w:ind w:left="532" w:right="230" w:firstLine="0"/>
        <w:rPr>
          <w:lang w:val="uk-UA"/>
        </w:rPr>
      </w:pPr>
      <w:r w:rsidRPr="00B03F10">
        <w:rPr>
          <w:lang w:val="uk-UA"/>
        </w:rPr>
        <w:t xml:space="preserve">Процедура захисту протоколюється секретарем комісії.  </w:t>
      </w:r>
    </w:p>
    <w:p w14:paraId="7C0F90BF" w14:textId="77777777" w:rsidR="00120FDA" w:rsidRPr="00B03F10" w:rsidRDefault="00000000">
      <w:pPr>
        <w:ind w:left="14" w:right="230"/>
        <w:rPr>
          <w:lang w:val="uk-UA"/>
        </w:rPr>
      </w:pPr>
      <w:r w:rsidRPr="00B03F10">
        <w:rPr>
          <w:lang w:val="uk-UA"/>
        </w:rPr>
        <w:t xml:space="preserve">Особливу увагу звернути на висловлені керівником зауваження, усунення зазначених недоліків або аргументований захист дискусійних положень. </w:t>
      </w:r>
    </w:p>
    <w:p w14:paraId="7C30E4B9" w14:textId="77777777" w:rsidR="00120FDA" w:rsidRPr="00B03F10" w:rsidRDefault="00000000">
      <w:pPr>
        <w:ind w:left="14" w:right="230"/>
        <w:rPr>
          <w:lang w:val="uk-UA"/>
        </w:rPr>
      </w:pPr>
      <w:r w:rsidRPr="00B03F10">
        <w:rPr>
          <w:lang w:val="uk-UA"/>
        </w:rPr>
        <w:t xml:space="preserve">Після доповіді здобувача вищої освіти голова ЕК зачитує рецензію на кваліфікаційну роботу і здобувач вищої освіти має відповісти на всі зауваження рецензента (за їх наявності). </w:t>
      </w:r>
    </w:p>
    <w:p w14:paraId="7AC3786D" w14:textId="77777777" w:rsidR="00120FDA" w:rsidRPr="00B03F10" w:rsidRDefault="00000000">
      <w:pPr>
        <w:ind w:left="532" w:right="230" w:firstLine="0"/>
        <w:rPr>
          <w:lang w:val="uk-UA"/>
        </w:rPr>
      </w:pPr>
      <w:r w:rsidRPr="00B03F10">
        <w:rPr>
          <w:lang w:val="uk-UA"/>
        </w:rPr>
        <w:t xml:space="preserve">Процедура захисту протоколюється секретарем комісії.  </w:t>
      </w:r>
    </w:p>
    <w:p w14:paraId="37EFEB1A" w14:textId="77777777" w:rsidR="00120FDA" w:rsidRPr="00B03F10" w:rsidRDefault="00000000">
      <w:pPr>
        <w:ind w:left="14" w:right="230"/>
        <w:rPr>
          <w:lang w:val="uk-UA"/>
        </w:rPr>
      </w:pPr>
      <w:r w:rsidRPr="00B03F10">
        <w:rPr>
          <w:lang w:val="uk-UA"/>
        </w:rPr>
        <w:t xml:space="preserve">За результатами захисту кваліфікаційної роботи члени ЕК приймають рішення щодо оцінки захисту і виконаної роботи, про присвоєння здобувачу вищої освіти відповідної кваліфікації та про видачу йому диплома про отримання освітнього ступеня бакалавра за обраною спеціальністю.  </w:t>
      </w:r>
    </w:p>
    <w:p w14:paraId="0A1B27E1" w14:textId="77777777" w:rsidR="00120FDA" w:rsidRPr="00B03F10" w:rsidRDefault="00000000">
      <w:pPr>
        <w:ind w:left="14" w:right="230"/>
        <w:rPr>
          <w:lang w:val="uk-UA"/>
        </w:rPr>
      </w:pPr>
      <w:r w:rsidRPr="00B03F10">
        <w:rPr>
          <w:lang w:val="uk-UA"/>
        </w:rPr>
        <w:t xml:space="preserve">Після захисту секретар екзаменаційної комісії передає друковані варіанти кваліфікаційних робіт в архів університету.  </w:t>
      </w:r>
    </w:p>
    <w:p w14:paraId="4ED597A3" w14:textId="77777777" w:rsidR="00120FDA" w:rsidRPr="00B03F10" w:rsidRDefault="00000000">
      <w:pPr>
        <w:ind w:left="14" w:right="230"/>
        <w:rPr>
          <w:lang w:val="uk-UA"/>
        </w:rPr>
      </w:pPr>
      <w:r w:rsidRPr="00B03F10">
        <w:rPr>
          <w:lang w:val="uk-UA"/>
        </w:rPr>
        <w:t xml:space="preserve">Оцінюючи кваліфікаційну роботу, комісія враховує не лише якість самого дослідження, його практичну значущість, вміння автора захистити сформульовані положення та висновки, але й її оформлення, відповідно встановленим вимогам.  </w:t>
      </w:r>
    </w:p>
    <w:p w14:paraId="73272B31" w14:textId="77777777" w:rsidR="00120FDA" w:rsidRPr="00B03F10" w:rsidRDefault="00000000">
      <w:pPr>
        <w:ind w:left="14" w:right="230"/>
        <w:rPr>
          <w:lang w:val="uk-UA"/>
        </w:rPr>
      </w:pPr>
      <w:r w:rsidRPr="00B03F10">
        <w:rPr>
          <w:lang w:val="uk-UA"/>
        </w:rPr>
        <w:t xml:space="preserve">Кваліфікаційна робота з ознаками плагіату не допускається до захисту, а захист нової роботи (або на іншу тему) можливий не раніше, ніж через рік. </w:t>
      </w:r>
    </w:p>
    <w:p w14:paraId="40B0F4FB" w14:textId="77777777" w:rsidR="00120FDA" w:rsidRPr="00B03F10" w:rsidRDefault="00000000">
      <w:pPr>
        <w:ind w:left="14" w:right="230"/>
        <w:rPr>
          <w:lang w:val="uk-UA"/>
        </w:rPr>
      </w:pPr>
      <w:r w:rsidRPr="00B03F10">
        <w:rPr>
          <w:lang w:val="uk-UA"/>
        </w:rPr>
        <w:t xml:space="preserve">Результати захисту кваліфікаційної роботи оцінюються за 100-баловою шкалою ДУІТЗ, яка відповідно переводиться в національну шкалу («відмінно», «добре», «задовільно», «незадовільно») та шкалу ЄКТС.  </w:t>
      </w:r>
    </w:p>
    <w:p w14:paraId="5FB31686" w14:textId="77777777" w:rsidR="00120FDA" w:rsidRPr="00B03F10" w:rsidRDefault="00000000">
      <w:pPr>
        <w:ind w:left="14" w:right="230"/>
        <w:rPr>
          <w:lang w:val="uk-UA"/>
        </w:rPr>
      </w:pPr>
      <w:r w:rsidRPr="00B03F10">
        <w:rPr>
          <w:lang w:val="uk-UA"/>
        </w:rPr>
        <w:t xml:space="preserve">У процесі визначення оцінки враховується низка важливих показників якості виконання та захисту кваліфікаційної роботи, критерії оцінювання яких наведено нижче: </w:t>
      </w:r>
    </w:p>
    <w:p w14:paraId="58671D10" w14:textId="77777777" w:rsidR="00120FDA" w:rsidRPr="00B03F10" w:rsidRDefault="00000000">
      <w:pPr>
        <w:spacing w:after="4" w:line="249" w:lineRule="auto"/>
        <w:ind w:left="310" w:right="219" w:firstLine="5725"/>
        <w:jc w:val="left"/>
        <w:rPr>
          <w:lang w:val="uk-UA"/>
        </w:rPr>
      </w:pPr>
      <w:r w:rsidRPr="00B03F10">
        <w:rPr>
          <w:i/>
          <w:lang w:val="uk-UA"/>
        </w:rPr>
        <w:t xml:space="preserve">Таблиця 1  </w:t>
      </w:r>
      <w:r w:rsidRPr="00B03F10">
        <w:rPr>
          <w:b/>
          <w:lang w:val="uk-UA"/>
        </w:rPr>
        <w:t xml:space="preserve">Оцінка результатів захисту кваліфікаційної роботи за шкалою ЄКТС </w:t>
      </w:r>
    </w:p>
    <w:tbl>
      <w:tblPr>
        <w:tblStyle w:val="TableGrid"/>
        <w:tblW w:w="6920" w:type="dxa"/>
        <w:tblInd w:w="28" w:type="dxa"/>
        <w:tblCellMar>
          <w:top w:w="40" w:type="dxa"/>
          <w:left w:w="115" w:type="dxa"/>
          <w:right w:w="115" w:type="dxa"/>
        </w:tblCellMar>
        <w:tblLook w:val="04A0" w:firstRow="1" w:lastRow="0" w:firstColumn="1" w:lastColumn="0" w:noHBand="0" w:noVBand="1"/>
      </w:tblPr>
      <w:tblGrid>
        <w:gridCol w:w="2249"/>
        <w:gridCol w:w="2348"/>
        <w:gridCol w:w="2323"/>
      </w:tblGrid>
      <w:tr w:rsidR="00120FDA" w:rsidRPr="00B03F10" w14:paraId="17F0EA3D" w14:textId="77777777">
        <w:trPr>
          <w:trHeight w:val="337"/>
        </w:trPr>
        <w:tc>
          <w:tcPr>
            <w:tcW w:w="2249" w:type="dxa"/>
            <w:tcBorders>
              <w:top w:val="single" w:sz="2" w:space="0" w:color="000000"/>
              <w:left w:val="single" w:sz="2" w:space="0" w:color="000000"/>
              <w:bottom w:val="single" w:sz="3" w:space="0" w:color="000000"/>
              <w:right w:val="single" w:sz="2" w:space="0" w:color="000000"/>
            </w:tcBorders>
          </w:tcPr>
          <w:p w14:paraId="06D2D2C5" w14:textId="77777777" w:rsidR="00120FDA" w:rsidRPr="00B03F10" w:rsidRDefault="00000000">
            <w:pPr>
              <w:spacing w:after="0" w:line="259" w:lineRule="auto"/>
              <w:ind w:left="2" w:right="0" w:firstLine="0"/>
              <w:jc w:val="center"/>
              <w:rPr>
                <w:lang w:val="uk-UA"/>
              </w:rPr>
            </w:pPr>
            <w:r w:rsidRPr="00B03F10">
              <w:rPr>
                <w:sz w:val="17"/>
                <w:lang w:val="uk-UA"/>
              </w:rPr>
              <w:t xml:space="preserve">За шкалою ЄКТС: </w:t>
            </w:r>
          </w:p>
        </w:tc>
        <w:tc>
          <w:tcPr>
            <w:tcW w:w="2348" w:type="dxa"/>
            <w:tcBorders>
              <w:top w:val="single" w:sz="2" w:space="0" w:color="000000"/>
              <w:left w:val="single" w:sz="2" w:space="0" w:color="000000"/>
              <w:bottom w:val="single" w:sz="3" w:space="0" w:color="000000"/>
              <w:right w:val="single" w:sz="2" w:space="0" w:color="000000"/>
            </w:tcBorders>
          </w:tcPr>
          <w:p w14:paraId="60EC8EE1" w14:textId="77777777" w:rsidR="00120FDA" w:rsidRPr="00B03F10" w:rsidRDefault="00000000">
            <w:pPr>
              <w:spacing w:after="0" w:line="259" w:lineRule="auto"/>
              <w:ind w:left="2" w:right="0" w:firstLine="0"/>
              <w:jc w:val="center"/>
              <w:rPr>
                <w:lang w:val="uk-UA"/>
              </w:rPr>
            </w:pPr>
            <w:r w:rsidRPr="00B03F10">
              <w:rPr>
                <w:sz w:val="17"/>
                <w:lang w:val="uk-UA"/>
              </w:rPr>
              <w:t xml:space="preserve">За національною шкалою </w:t>
            </w:r>
          </w:p>
        </w:tc>
        <w:tc>
          <w:tcPr>
            <w:tcW w:w="2323" w:type="dxa"/>
            <w:tcBorders>
              <w:top w:val="single" w:sz="2" w:space="0" w:color="000000"/>
              <w:left w:val="single" w:sz="2" w:space="0" w:color="000000"/>
              <w:bottom w:val="single" w:sz="3" w:space="0" w:color="000000"/>
              <w:right w:val="single" w:sz="2" w:space="0" w:color="000000"/>
            </w:tcBorders>
          </w:tcPr>
          <w:p w14:paraId="6E323A3B" w14:textId="77777777" w:rsidR="00120FDA" w:rsidRPr="00B03F10" w:rsidRDefault="00000000">
            <w:pPr>
              <w:spacing w:after="0" w:line="259" w:lineRule="auto"/>
              <w:ind w:left="2" w:right="0" w:firstLine="0"/>
              <w:jc w:val="center"/>
              <w:rPr>
                <w:lang w:val="uk-UA"/>
              </w:rPr>
            </w:pPr>
            <w:r w:rsidRPr="00B03F10">
              <w:rPr>
                <w:sz w:val="17"/>
                <w:lang w:val="uk-UA"/>
              </w:rPr>
              <w:t xml:space="preserve">За шкалою ДУІТЗ </w:t>
            </w:r>
          </w:p>
        </w:tc>
      </w:tr>
      <w:tr w:rsidR="00120FDA" w:rsidRPr="00B03F10" w14:paraId="2036AD01" w14:textId="77777777">
        <w:trPr>
          <w:trHeight w:val="283"/>
        </w:trPr>
        <w:tc>
          <w:tcPr>
            <w:tcW w:w="2249" w:type="dxa"/>
            <w:tcBorders>
              <w:top w:val="single" w:sz="3" w:space="0" w:color="000000"/>
              <w:left w:val="single" w:sz="2" w:space="0" w:color="000000"/>
              <w:bottom w:val="single" w:sz="3" w:space="0" w:color="000000"/>
              <w:right w:val="single" w:sz="2" w:space="0" w:color="000000"/>
            </w:tcBorders>
          </w:tcPr>
          <w:p w14:paraId="1056E2EE" w14:textId="77777777" w:rsidR="00120FDA" w:rsidRPr="00B03F10" w:rsidRDefault="00000000">
            <w:pPr>
              <w:spacing w:after="0" w:line="259" w:lineRule="auto"/>
              <w:ind w:left="2" w:right="0" w:firstLine="0"/>
              <w:jc w:val="center"/>
              <w:rPr>
                <w:lang w:val="uk-UA"/>
              </w:rPr>
            </w:pPr>
            <w:r w:rsidRPr="00B03F10">
              <w:rPr>
                <w:sz w:val="17"/>
                <w:lang w:val="uk-UA"/>
              </w:rPr>
              <w:t xml:space="preserve">A </w:t>
            </w:r>
          </w:p>
        </w:tc>
        <w:tc>
          <w:tcPr>
            <w:tcW w:w="2348" w:type="dxa"/>
            <w:tcBorders>
              <w:top w:val="single" w:sz="3" w:space="0" w:color="000000"/>
              <w:left w:val="single" w:sz="2" w:space="0" w:color="000000"/>
              <w:bottom w:val="single" w:sz="3" w:space="0" w:color="000000"/>
              <w:right w:val="single" w:sz="2" w:space="0" w:color="000000"/>
            </w:tcBorders>
          </w:tcPr>
          <w:p w14:paraId="704C83D9" w14:textId="77777777" w:rsidR="00120FDA" w:rsidRPr="00B03F10" w:rsidRDefault="00000000">
            <w:pPr>
              <w:spacing w:after="0" w:line="259" w:lineRule="auto"/>
              <w:ind w:left="1" w:right="0" w:firstLine="0"/>
              <w:jc w:val="center"/>
              <w:rPr>
                <w:lang w:val="uk-UA"/>
              </w:rPr>
            </w:pPr>
            <w:r w:rsidRPr="00B03F10">
              <w:rPr>
                <w:sz w:val="17"/>
                <w:lang w:val="uk-UA"/>
              </w:rPr>
              <w:t xml:space="preserve">5 (відмінно) </w:t>
            </w:r>
          </w:p>
        </w:tc>
        <w:tc>
          <w:tcPr>
            <w:tcW w:w="2323" w:type="dxa"/>
            <w:tcBorders>
              <w:top w:val="single" w:sz="3" w:space="0" w:color="000000"/>
              <w:left w:val="single" w:sz="2" w:space="0" w:color="000000"/>
              <w:bottom w:val="single" w:sz="3" w:space="0" w:color="000000"/>
              <w:right w:val="single" w:sz="2" w:space="0" w:color="000000"/>
            </w:tcBorders>
          </w:tcPr>
          <w:p w14:paraId="426B0F4C" w14:textId="77777777" w:rsidR="00120FDA" w:rsidRPr="00B03F10" w:rsidRDefault="00000000">
            <w:pPr>
              <w:spacing w:after="0" w:line="259" w:lineRule="auto"/>
              <w:ind w:left="2" w:right="0" w:firstLine="0"/>
              <w:jc w:val="center"/>
              <w:rPr>
                <w:lang w:val="uk-UA"/>
              </w:rPr>
            </w:pPr>
            <w:r w:rsidRPr="00B03F10">
              <w:rPr>
                <w:sz w:val="17"/>
                <w:lang w:val="uk-UA"/>
              </w:rPr>
              <w:t xml:space="preserve">90-100 </w:t>
            </w:r>
          </w:p>
        </w:tc>
      </w:tr>
      <w:tr w:rsidR="00120FDA" w:rsidRPr="00B03F10" w14:paraId="4CF4CE7B" w14:textId="77777777">
        <w:trPr>
          <w:trHeight w:val="284"/>
        </w:trPr>
        <w:tc>
          <w:tcPr>
            <w:tcW w:w="2249" w:type="dxa"/>
            <w:tcBorders>
              <w:top w:val="single" w:sz="3" w:space="0" w:color="000000"/>
              <w:left w:val="single" w:sz="2" w:space="0" w:color="000000"/>
              <w:bottom w:val="single" w:sz="3" w:space="0" w:color="000000"/>
              <w:right w:val="single" w:sz="2" w:space="0" w:color="000000"/>
            </w:tcBorders>
          </w:tcPr>
          <w:p w14:paraId="6C97C365" w14:textId="77777777" w:rsidR="00120FDA" w:rsidRPr="00B03F10" w:rsidRDefault="00000000">
            <w:pPr>
              <w:spacing w:after="0" w:line="259" w:lineRule="auto"/>
              <w:ind w:left="2" w:right="0" w:firstLine="0"/>
              <w:jc w:val="center"/>
              <w:rPr>
                <w:lang w:val="uk-UA"/>
              </w:rPr>
            </w:pPr>
            <w:r w:rsidRPr="00B03F10">
              <w:rPr>
                <w:sz w:val="17"/>
                <w:lang w:val="uk-UA"/>
              </w:rPr>
              <w:t xml:space="preserve">B </w:t>
            </w:r>
          </w:p>
        </w:tc>
        <w:tc>
          <w:tcPr>
            <w:tcW w:w="2348" w:type="dxa"/>
            <w:vMerge w:val="restart"/>
            <w:tcBorders>
              <w:top w:val="single" w:sz="3" w:space="0" w:color="000000"/>
              <w:left w:val="single" w:sz="2" w:space="0" w:color="000000"/>
              <w:bottom w:val="single" w:sz="3" w:space="0" w:color="000000"/>
              <w:right w:val="single" w:sz="2" w:space="0" w:color="000000"/>
            </w:tcBorders>
            <w:vAlign w:val="center"/>
          </w:tcPr>
          <w:p w14:paraId="152FF733" w14:textId="77777777" w:rsidR="00120FDA" w:rsidRPr="00B03F10" w:rsidRDefault="00000000">
            <w:pPr>
              <w:spacing w:after="0" w:line="259" w:lineRule="auto"/>
              <w:ind w:right="0" w:firstLine="0"/>
              <w:jc w:val="center"/>
              <w:rPr>
                <w:lang w:val="uk-UA"/>
              </w:rPr>
            </w:pPr>
            <w:r w:rsidRPr="00B03F10">
              <w:rPr>
                <w:sz w:val="17"/>
                <w:lang w:val="uk-UA"/>
              </w:rPr>
              <w:t xml:space="preserve">4 (добре) </w:t>
            </w:r>
          </w:p>
        </w:tc>
        <w:tc>
          <w:tcPr>
            <w:tcW w:w="2323" w:type="dxa"/>
            <w:tcBorders>
              <w:top w:val="single" w:sz="3" w:space="0" w:color="000000"/>
              <w:left w:val="single" w:sz="2" w:space="0" w:color="000000"/>
              <w:bottom w:val="single" w:sz="3" w:space="0" w:color="000000"/>
              <w:right w:val="single" w:sz="2" w:space="0" w:color="000000"/>
            </w:tcBorders>
          </w:tcPr>
          <w:p w14:paraId="6C2B1C97" w14:textId="77777777" w:rsidR="00120FDA" w:rsidRPr="00B03F10" w:rsidRDefault="00000000">
            <w:pPr>
              <w:spacing w:after="0" w:line="259" w:lineRule="auto"/>
              <w:ind w:right="0" w:firstLine="0"/>
              <w:jc w:val="center"/>
              <w:rPr>
                <w:lang w:val="uk-UA"/>
              </w:rPr>
            </w:pPr>
            <w:r w:rsidRPr="00B03F10">
              <w:rPr>
                <w:sz w:val="17"/>
                <w:lang w:val="uk-UA"/>
              </w:rPr>
              <w:t xml:space="preserve">82-89 </w:t>
            </w:r>
          </w:p>
        </w:tc>
      </w:tr>
      <w:tr w:rsidR="00120FDA" w:rsidRPr="00B03F10" w14:paraId="08995D70" w14:textId="77777777">
        <w:trPr>
          <w:trHeight w:val="284"/>
        </w:trPr>
        <w:tc>
          <w:tcPr>
            <w:tcW w:w="2249" w:type="dxa"/>
            <w:tcBorders>
              <w:top w:val="single" w:sz="3" w:space="0" w:color="000000"/>
              <w:left w:val="single" w:sz="2" w:space="0" w:color="000000"/>
              <w:bottom w:val="single" w:sz="3" w:space="0" w:color="000000"/>
              <w:right w:val="single" w:sz="2" w:space="0" w:color="000000"/>
            </w:tcBorders>
          </w:tcPr>
          <w:p w14:paraId="66A227D0" w14:textId="77777777" w:rsidR="00120FDA" w:rsidRPr="00B03F10" w:rsidRDefault="00000000">
            <w:pPr>
              <w:spacing w:after="0" w:line="259" w:lineRule="auto"/>
              <w:ind w:left="2" w:right="0" w:firstLine="0"/>
              <w:jc w:val="center"/>
              <w:rPr>
                <w:lang w:val="uk-UA"/>
              </w:rPr>
            </w:pPr>
            <w:r w:rsidRPr="00B03F10">
              <w:rPr>
                <w:sz w:val="17"/>
                <w:lang w:val="uk-UA"/>
              </w:rPr>
              <w:t xml:space="preserve">C </w:t>
            </w:r>
          </w:p>
        </w:tc>
        <w:tc>
          <w:tcPr>
            <w:tcW w:w="0" w:type="auto"/>
            <w:vMerge/>
            <w:tcBorders>
              <w:top w:val="nil"/>
              <w:left w:val="single" w:sz="2" w:space="0" w:color="000000"/>
              <w:bottom w:val="single" w:sz="3" w:space="0" w:color="000000"/>
              <w:right w:val="single" w:sz="2" w:space="0" w:color="000000"/>
            </w:tcBorders>
          </w:tcPr>
          <w:p w14:paraId="75DE3C50" w14:textId="77777777" w:rsidR="00120FDA" w:rsidRPr="00B03F10" w:rsidRDefault="00120FDA">
            <w:pPr>
              <w:spacing w:after="160" w:line="259" w:lineRule="auto"/>
              <w:ind w:right="0" w:firstLine="0"/>
              <w:jc w:val="left"/>
              <w:rPr>
                <w:lang w:val="uk-UA"/>
              </w:rPr>
            </w:pPr>
          </w:p>
        </w:tc>
        <w:tc>
          <w:tcPr>
            <w:tcW w:w="2323" w:type="dxa"/>
            <w:tcBorders>
              <w:top w:val="single" w:sz="3" w:space="0" w:color="000000"/>
              <w:left w:val="single" w:sz="2" w:space="0" w:color="000000"/>
              <w:bottom w:val="single" w:sz="3" w:space="0" w:color="000000"/>
              <w:right w:val="single" w:sz="2" w:space="0" w:color="000000"/>
            </w:tcBorders>
          </w:tcPr>
          <w:p w14:paraId="69BCBC86" w14:textId="77777777" w:rsidR="00120FDA" w:rsidRPr="00B03F10" w:rsidRDefault="00000000">
            <w:pPr>
              <w:spacing w:after="0" w:line="259" w:lineRule="auto"/>
              <w:ind w:right="0" w:firstLine="0"/>
              <w:jc w:val="center"/>
              <w:rPr>
                <w:lang w:val="uk-UA"/>
              </w:rPr>
            </w:pPr>
            <w:r w:rsidRPr="00B03F10">
              <w:rPr>
                <w:sz w:val="17"/>
                <w:lang w:val="uk-UA"/>
              </w:rPr>
              <w:t xml:space="preserve">74-81 </w:t>
            </w:r>
          </w:p>
        </w:tc>
      </w:tr>
      <w:tr w:rsidR="00120FDA" w:rsidRPr="00B03F10" w14:paraId="67E3821A" w14:textId="77777777">
        <w:trPr>
          <w:trHeight w:val="283"/>
        </w:trPr>
        <w:tc>
          <w:tcPr>
            <w:tcW w:w="2249" w:type="dxa"/>
            <w:tcBorders>
              <w:top w:val="single" w:sz="3" w:space="0" w:color="000000"/>
              <w:left w:val="single" w:sz="2" w:space="0" w:color="000000"/>
              <w:bottom w:val="single" w:sz="3" w:space="0" w:color="000000"/>
              <w:right w:val="single" w:sz="2" w:space="0" w:color="000000"/>
            </w:tcBorders>
          </w:tcPr>
          <w:p w14:paraId="7EA255B8" w14:textId="77777777" w:rsidR="00120FDA" w:rsidRPr="00B03F10" w:rsidRDefault="00000000">
            <w:pPr>
              <w:spacing w:after="0" w:line="259" w:lineRule="auto"/>
              <w:ind w:left="2" w:right="0" w:firstLine="0"/>
              <w:jc w:val="center"/>
              <w:rPr>
                <w:lang w:val="uk-UA"/>
              </w:rPr>
            </w:pPr>
            <w:r w:rsidRPr="00B03F10">
              <w:rPr>
                <w:sz w:val="17"/>
                <w:lang w:val="uk-UA"/>
              </w:rPr>
              <w:t xml:space="preserve">D </w:t>
            </w:r>
          </w:p>
        </w:tc>
        <w:tc>
          <w:tcPr>
            <w:tcW w:w="2348" w:type="dxa"/>
            <w:vMerge w:val="restart"/>
            <w:tcBorders>
              <w:top w:val="single" w:sz="3" w:space="0" w:color="000000"/>
              <w:left w:val="single" w:sz="2" w:space="0" w:color="000000"/>
              <w:bottom w:val="single" w:sz="3" w:space="0" w:color="000000"/>
              <w:right w:val="single" w:sz="2" w:space="0" w:color="000000"/>
            </w:tcBorders>
            <w:vAlign w:val="center"/>
          </w:tcPr>
          <w:p w14:paraId="34BF715A" w14:textId="77777777" w:rsidR="00120FDA" w:rsidRPr="00B03F10" w:rsidRDefault="00000000">
            <w:pPr>
              <w:spacing w:after="0" w:line="259" w:lineRule="auto"/>
              <w:ind w:right="0" w:firstLine="0"/>
              <w:jc w:val="center"/>
              <w:rPr>
                <w:lang w:val="uk-UA"/>
              </w:rPr>
            </w:pPr>
            <w:r w:rsidRPr="00B03F10">
              <w:rPr>
                <w:sz w:val="17"/>
                <w:lang w:val="uk-UA"/>
              </w:rPr>
              <w:t xml:space="preserve">3 (задовільно) </w:t>
            </w:r>
          </w:p>
        </w:tc>
        <w:tc>
          <w:tcPr>
            <w:tcW w:w="2323" w:type="dxa"/>
            <w:tcBorders>
              <w:top w:val="single" w:sz="3" w:space="0" w:color="000000"/>
              <w:left w:val="single" w:sz="2" w:space="0" w:color="000000"/>
              <w:bottom w:val="single" w:sz="3" w:space="0" w:color="000000"/>
              <w:right w:val="single" w:sz="2" w:space="0" w:color="000000"/>
            </w:tcBorders>
          </w:tcPr>
          <w:p w14:paraId="2F6C46C3" w14:textId="77777777" w:rsidR="00120FDA" w:rsidRPr="00B03F10" w:rsidRDefault="00000000">
            <w:pPr>
              <w:spacing w:after="0" w:line="259" w:lineRule="auto"/>
              <w:ind w:right="0" w:firstLine="0"/>
              <w:jc w:val="center"/>
              <w:rPr>
                <w:lang w:val="uk-UA"/>
              </w:rPr>
            </w:pPr>
            <w:r w:rsidRPr="00B03F10">
              <w:rPr>
                <w:sz w:val="17"/>
                <w:lang w:val="uk-UA"/>
              </w:rPr>
              <w:t xml:space="preserve">69-73 </w:t>
            </w:r>
          </w:p>
        </w:tc>
      </w:tr>
      <w:tr w:rsidR="00120FDA" w:rsidRPr="00B03F10" w14:paraId="34865AD7" w14:textId="77777777">
        <w:trPr>
          <w:trHeight w:val="284"/>
        </w:trPr>
        <w:tc>
          <w:tcPr>
            <w:tcW w:w="2249" w:type="dxa"/>
            <w:tcBorders>
              <w:top w:val="single" w:sz="3" w:space="0" w:color="000000"/>
              <w:left w:val="single" w:sz="2" w:space="0" w:color="000000"/>
              <w:bottom w:val="single" w:sz="3" w:space="0" w:color="000000"/>
              <w:right w:val="single" w:sz="2" w:space="0" w:color="000000"/>
            </w:tcBorders>
          </w:tcPr>
          <w:p w14:paraId="1E03026E" w14:textId="77777777" w:rsidR="00120FDA" w:rsidRPr="00B03F10" w:rsidRDefault="00000000">
            <w:pPr>
              <w:spacing w:after="0" w:line="259" w:lineRule="auto"/>
              <w:ind w:left="2" w:right="0" w:firstLine="0"/>
              <w:jc w:val="center"/>
              <w:rPr>
                <w:lang w:val="uk-UA"/>
              </w:rPr>
            </w:pPr>
            <w:r w:rsidRPr="00B03F10">
              <w:rPr>
                <w:sz w:val="17"/>
                <w:lang w:val="uk-UA"/>
              </w:rPr>
              <w:t xml:space="preserve">E </w:t>
            </w:r>
          </w:p>
        </w:tc>
        <w:tc>
          <w:tcPr>
            <w:tcW w:w="0" w:type="auto"/>
            <w:vMerge/>
            <w:tcBorders>
              <w:top w:val="nil"/>
              <w:left w:val="single" w:sz="2" w:space="0" w:color="000000"/>
              <w:bottom w:val="single" w:sz="3" w:space="0" w:color="000000"/>
              <w:right w:val="single" w:sz="2" w:space="0" w:color="000000"/>
            </w:tcBorders>
          </w:tcPr>
          <w:p w14:paraId="7480E769" w14:textId="77777777" w:rsidR="00120FDA" w:rsidRPr="00B03F10" w:rsidRDefault="00120FDA">
            <w:pPr>
              <w:spacing w:after="160" w:line="259" w:lineRule="auto"/>
              <w:ind w:right="0" w:firstLine="0"/>
              <w:jc w:val="left"/>
              <w:rPr>
                <w:lang w:val="uk-UA"/>
              </w:rPr>
            </w:pPr>
          </w:p>
        </w:tc>
        <w:tc>
          <w:tcPr>
            <w:tcW w:w="2323" w:type="dxa"/>
            <w:tcBorders>
              <w:top w:val="single" w:sz="3" w:space="0" w:color="000000"/>
              <w:left w:val="single" w:sz="2" w:space="0" w:color="000000"/>
              <w:bottom w:val="single" w:sz="3" w:space="0" w:color="000000"/>
              <w:right w:val="single" w:sz="2" w:space="0" w:color="000000"/>
            </w:tcBorders>
          </w:tcPr>
          <w:p w14:paraId="103AA2DB" w14:textId="77777777" w:rsidR="00120FDA" w:rsidRPr="00B03F10" w:rsidRDefault="00000000">
            <w:pPr>
              <w:spacing w:after="0" w:line="259" w:lineRule="auto"/>
              <w:ind w:right="0" w:firstLine="0"/>
              <w:jc w:val="center"/>
              <w:rPr>
                <w:lang w:val="uk-UA"/>
              </w:rPr>
            </w:pPr>
            <w:r w:rsidRPr="00B03F10">
              <w:rPr>
                <w:sz w:val="17"/>
                <w:lang w:val="uk-UA"/>
              </w:rPr>
              <w:t xml:space="preserve">60-68 </w:t>
            </w:r>
          </w:p>
        </w:tc>
      </w:tr>
      <w:tr w:rsidR="00120FDA" w:rsidRPr="00B03F10" w14:paraId="364BE994" w14:textId="77777777">
        <w:trPr>
          <w:trHeight w:val="595"/>
        </w:trPr>
        <w:tc>
          <w:tcPr>
            <w:tcW w:w="2249" w:type="dxa"/>
            <w:tcBorders>
              <w:top w:val="single" w:sz="3" w:space="0" w:color="000000"/>
              <w:left w:val="single" w:sz="2" w:space="0" w:color="000000"/>
              <w:bottom w:val="single" w:sz="2" w:space="0" w:color="000000"/>
              <w:right w:val="single" w:sz="2" w:space="0" w:color="000000"/>
            </w:tcBorders>
            <w:vAlign w:val="center"/>
          </w:tcPr>
          <w:p w14:paraId="2157B530" w14:textId="77777777" w:rsidR="00120FDA" w:rsidRPr="00B03F10" w:rsidRDefault="00000000">
            <w:pPr>
              <w:spacing w:after="0" w:line="259" w:lineRule="auto"/>
              <w:ind w:left="1" w:right="0" w:firstLine="0"/>
              <w:jc w:val="center"/>
              <w:rPr>
                <w:lang w:val="uk-UA"/>
              </w:rPr>
            </w:pPr>
            <w:r w:rsidRPr="00B03F10">
              <w:rPr>
                <w:sz w:val="17"/>
                <w:lang w:val="uk-UA"/>
              </w:rPr>
              <w:t xml:space="preserve">FX </w:t>
            </w:r>
          </w:p>
        </w:tc>
        <w:tc>
          <w:tcPr>
            <w:tcW w:w="2348" w:type="dxa"/>
            <w:tcBorders>
              <w:top w:val="single" w:sz="3" w:space="0" w:color="000000"/>
              <w:left w:val="single" w:sz="2" w:space="0" w:color="000000"/>
              <w:bottom w:val="single" w:sz="2" w:space="0" w:color="000000"/>
              <w:right w:val="single" w:sz="2" w:space="0" w:color="000000"/>
            </w:tcBorders>
          </w:tcPr>
          <w:p w14:paraId="3CCEA610" w14:textId="77777777" w:rsidR="00120FDA" w:rsidRPr="00B03F10" w:rsidRDefault="00000000">
            <w:pPr>
              <w:spacing w:after="1" w:line="238" w:lineRule="auto"/>
              <w:ind w:right="0" w:firstLine="0"/>
              <w:jc w:val="center"/>
              <w:rPr>
                <w:lang w:val="uk-UA"/>
              </w:rPr>
            </w:pPr>
            <w:r w:rsidRPr="00B03F10">
              <w:rPr>
                <w:sz w:val="17"/>
                <w:lang w:val="uk-UA"/>
              </w:rPr>
              <w:t xml:space="preserve">2 (незадовільно) з можливістю повторного </w:t>
            </w:r>
          </w:p>
          <w:p w14:paraId="5EC5936B" w14:textId="77777777" w:rsidR="00120FDA" w:rsidRPr="00B03F10" w:rsidRDefault="00000000">
            <w:pPr>
              <w:spacing w:after="0" w:line="259" w:lineRule="auto"/>
              <w:ind w:right="0" w:firstLine="0"/>
              <w:jc w:val="center"/>
              <w:rPr>
                <w:lang w:val="uk-UA"/>
              </w:rPr>
            </w:pPr>
            <w:r w:rsidRPr="00B03F10">
              <w:rPr>
                <w:sz w:val="17"/>
                <w:lang w:val="uk-UA"/>
              </w:rPr>
              <w:t xml:space="preserve">захисту </w:t>
            </w:r>
          </w:p>
        </w:tc>
        <w:tc>
          <w:tcPr>
            <w:tcW w:w="2323" w:type="dxa"/>
            <w:tcBorders>
              <w:top w:val="single" w:sz="3" w:space="0" w:color="000000"/>
              <w:left w:val="single" w:sz="2" w:space="0" w:color="000000"/>
              <w:bottom w:val="single" w:sz="2" w:space="0" w:color="000000"/>
              <w:right w:val="single" w:sz="2" w:space="0" w:color="000000"/>
            </w:tcBorders>
            <w:vAlign w:val="center"/>
          </w:tcPr>
          <w:p w14:paraId="5CB56761" w14:textId="77777777" w:rsidR="00120FDA" w:rsidRPr="00B03F10" w:rsidRDefault="00000000">
            <w:pPr>
              <w:spacing w:after="0" w:line="259" w:lineRule="auto"/>
              <w:ind w:left="1" w:right="0" w:firstLine="0"/>
              <w:jc w:val="center"/>
              <w:rPr>
                <w:lang w:val="uk-UA"/>
              </w:rPr>
            </w:pPr>
            <w:r w:rsidRPr="00B03F10">
              <w:rPr>
                <w:sz w:val="17"/>
                <w:lang w:val="uk-UA"/>
              </w:rPr>
              <w:t xml:space="preserve">0-59 </w:t>
            </w:r>
          </w:p>
        </w:tc>
      </w:tr>
    </w:tbl>
    <w:p w14:paraId="194C977A" w14:textId="77777777" w:rsidR="00120FDA" w:rsidRPr="00B03F10" w:rsidRDefault="00000000">
      <w:pPr>
        <w:spacing w:after="93" w:line="259" w:lineRule="auto"/>
        <w:ind w:right="186" w:firstLine="0"/>
        <w:jc w:val="right"/>
        <w:rPr>
          <w:lang w:val="uk-UA"/>
        </w:rPr>
      </w:pPr>
      <w:r w:rsidRPr="00B03F10">
        <w:rPr>
          <w:i/>
          <w:lang w:val="uk-UA"/>
        </w:rPr>
        <w:t xml:space="preserve"> </w:t>
      </w:r>
    </w:p>
    <w:p w14:paraId="2A5BEC74" w14:textId="77777777" w:rsidR="00120FDA" w:rsidRPr="00B03F10" w:rsidRDefault="00000000">
      <w:pPr>
        <w:spacing w:after="98" w:line="259" w:lineRule="auto"/>
        <w:ind w:left="10" w:right="221" w:hanging="10"/>
        <w:jc w:val="right"/>
        <w:rPr>
          <w:lang w:val="uk-UA"/>
        </w:rPr>
      </w:pPr>
      <w:r w:rsidRPr="00B03F10">
        <w:rPr>
          <w:i/>
          <w:lang w:val="uk-UA"/>
        </w:rPr>
        <w:t xml:space="preserve">Таблиця 2  </w:t>
      </w:r>
    </w:p>
    <w:p w14:paraId="238ADC68" w14:textId="77777777" w:rsidR="00120FDA" w:rsidRPr="00B03F10" w:rsidRDefault="00000000">
      <w:pPr>
        <w:spacing w:after="4" w:line="249" w:lineRule="auto"/>
        <w:ind w:left="2391" w:right="219" w:hanging="1205"/>
        <w:jc w:val="left"/>
        <w:rPr>
          <w:lang w:val="uk-UA"/>
        </w:rPr>
      </w:pPr>
      <w:r w:rsidRPr="00B03F10">
        <w:rPr>
          <w:b/>
          <w:lang w:val="uk-UA"/>
        </w:rPr>
        <w:t xml:space="preserve">Критерії оцінювання якості виконання та захисту  кваліфікаційної роботи </w:t>
      </w:r>
    </w:p>
    <w:tbl>
      <w:tblPr>
        <w:tblStyle w:val="TableGrid"/>
        <w:tblW w:w="6920" w:type="dxa"/>
        <w:tblInd w:w="28" w:type="dxa"/>
        <w:tblCellMar>
          <w:top w:w="40" w:type="dxa"/>
          <w:left w:w="77" w:type="dxa"/>
          <w:right w:w="31" w:type="dxa"/>
        </w:tblCellMar>
        <w:tblLook w:val="04A0" w:firstRow="1" w:lastRow="0" w:firstColumn="1" w:lastColumn="0" w:noHBand="0" w:noVBand="1"/>
      </w:tblPr>
      <w:tblGrid>
        <w:gridCol w:w="2112"/>
        <w:gridCol w:w="1123"/>
        <w:gridCol w:w="3685"/>
      </w:tblGrid>
      <w:tr w:rsidR="00120FDA" w:rsidRPr="00B03F10" w14:paraId="0C3927D4" w14:textId="77777777">
        <w:trPr>
          <w:trHeight w:val="551"/>
        </w:trPr>
        <w:tc>
          <w:tcPr>
            <w:tcW w:w="2112" w:type="dxa"/>
            <w:tcBorders>
              <w:top w:val="single" w:sz="2" w:space="0" w:color="000000"/>
              <w:left w:val="single" w:sz="2" w:space="0" w:color="000000"/>
              <w:bottom w:val="single" w:sz="3" w:space="0" w:color="000000"/>
              <w:right w:val="single" w:sz="2" w:space="0" w:color="000000"/>
            </w:tcBorders>
            <w:vAlign w:val="center"/>
          </w:tcPr>
          <w:p w14:paraId="21365973" w14:textId="77777777" w:rsidR="00120FDA" w:rsidRPr="00B03F10" w:rsidRDefault="00000000">
            <w:pPr>
              <w:spacing w:after="0" w:line="259" w:lineRule="auto"/>
              <w:ind w:right="46" w:firstLine="0"/>
              <w:jc w:val="center"/>
              <w:rPr>
                <w:lang w:val="uk-UA"/>
              </w:rPr>
            </w:pPr>
            <w:r w:rsidRPr="00B03F10">
              <w:rPr>
                <w:sz w:val="17"/>
                <w:lang w:val="uk-UA"/>
              </w:rPr>
              <w:t xml:space="preserve">Параметри оцінювання </w:t>
            </w:r>
          </w:p>
        </w:tc>
        <w:tc>
          <w:tcPr>
            <w:tcW w:w="1123" w:type="dxa"/>
            <w:tcBorders>
              <w:top w:val="single" w:sz="2" w:space="0" w:color="000000"/>
              <w:left w:val="single" w:sz="2" w:space="0" w:color="000000"/>
              <w:bottom w:val="single" w:sz="3" w:space="0" w:color="000000"/>
              <w:right w:val="single" w:sz="2" w:space="0" w:color="000000"/>
            </w:tcBorders>
          </w:tcPr>
          <w:p w14:paraId="3D12582F" w14:textId="77777777" w:rsidR="00120FDA" w:rsidRPr="00B03F10" w:rsidRDefault="00000000">
            <w:pPr>
              <w:spacing w:after="0" w:line="259" w:lineRule="auto"/>
              <w:ind w:right="0" w:firstLine="0"/>
              <w:jc w:val="center"/>
              <w:rPr>
                <w:lang w:val="uk-UA"/>
              </w:rPr>
            </w:pPr>
            <w:r w:rsidRPr="00B03F10">
              <w:rPr>
                <w:sz w:val="17"/>
                <w:lang w:val="uk-UA"/>
              </w:rPr>
              <w:t>Діапазон оцінки, балів</w:t>
            </w:r>
          </w:p>
        </w:tc>
        <w:tc>
          <w:tcPr>
            <w:tcW w:w="3685" w:type="dxa"/>
            <w:tcBorders>
              <w:top w:val="single" w:sz="2" w:space="0" w:color="000000"/>
              <w:left w:val="single" w:sz="2" w:space="0" w:color="000000"/>
              <w:bottom w:val="single" w:sz="3" w:space="0" w:color="000000"/>
              <w:right w:val="single" w:sz="2" w:space="0" w:color="000000"/>
            </w:tcBorders>
            <w:vAlign w:val="center"/>
          </w:tcPr>
          <w:p w14:paraId="03CDE0E3" w14:textId="77777777" w:rsidR="00120FDA" w:rsidRPr="00B03F10" w:rsidRDefault="00000000">
            <w:pPr>
              <w:spacing w:after="0" w:line="259" w:lineRule="auto"/>
              <w:ind w:right="45" w:firstLine="0"/>
              <w:jc w:val="center"/>
              <w:rPr>
                <w:lang w:val="uk-UA"/>
              </w:rPr>
            </w:pPr>
            <w:r w:rsidRPr="00B03F10">
              <w:rPr>
                <w:sz w:val="17"/>
                <w:lang w:val="uk-UA"/>
              </w:rPr>
              <w:t xml:space="preserve">Критерії оцінювання за баловою шкалою </w:t>
            </w:r>
          </w:p>
        </w:tc>
      </w:tr>
      <w:tr w:rsidR="00120FDA" w:rsidRPr="00B03F10" w14:paraId="7973F6EA" w14:textId="77777777">
        <w:trPr>
          <w:trHeight w:val="398"/>
        </w:trPr>
        <w:tc>
          <w:tcPr>
            <w:tcW w:w="6920" w:type="dxa"/>
            <w:gridSpan w:val="3"/>
            <w:tcBorders>
              <w:top w:val="single" w:sz="3" w:space="0" w:color="000000"/>
              <w:left w:val="single" w:sz="2" w:space="0" w:color="000000"/>
              <w:bottom w:val="single" w:sz="3" w:space="0" w:color="000000"/>
              <w:right w:val="single" w:sz="2" w:space="0" w:color="000000"/>
            </w:tcBorders>
            <w:vAlign w:val="center"/>
          </w:tcPr>
          <w:p w14:paraId="07B9AECF" w14:textId="77777777" w:rsidR="00120FDA" w:rsidRPr="00B03F10" w:rsidRDefault="00000000">
            <w:pPr>
              <w:spacing w:after="0" w:line="259" w:lineRule="auto"/>
              <w:ind w:right="45" w:firstLine="0"/>
              <w:jc w:val="center"/>
              <w:rPr>
                <w:lang w:val="uk-UA"/>
              </w:rPr>
            </w:pPr>
            <w:r w:rsidRPr="00B03F10">
              <w:rPr>
                <w:b/>
                <w:sz w:val="17"/>
                <w:lang w:val="uk-UA"/>
              </w:rPr>
              <w:t xml:space="preserve">Оцінювання якості кваліфікаційної роботи (0–100) </w:t>
            </w:r>
          </w:p>
        </w:tc>
      </w:tr>
      <w:tr w:rsidR="00120FDA" w:rsidRPr="00B03F10" w14:paraId="2A412F66" w14:textId="77777777">
        <w:trPr>
          <w:trHeight w:val="491"/>
        </w:trPr>
        <w:tc>
          <w:tcPr>
            <w:tcW w:w="2112" w:type="dxa"/>
            <w:vMerge w:val="restart"/>
            <w:tcBorders>
              <w:top w:val="single" w:sz="3" w:space="0" w:color="000000"/>
              <w:left w:val="single" w:sz="2" w:space="0" w:color="000000"/>
              <w:bottom w:val="single" w:sz="3" w:space="0" w:color="000000"/>
              <w:right w:val="single" w:sz="2" w:space="0" w:color="000000"/>
            </w:tcBorders>
          </w:tcPr>
          <w:p w14:paraId="70D4664A" w14:textId="77777777" w:rsidR="00120FDA" w:rsidRPr="00B03F10" w:rsidRDefault="00000000">
            <w:pPr>
              <w:spacing w:after="0" w:line="259" w:lineRule="auto"/>
              <w:ind w:right="0" w:firstLine="0"/>
              <w:jc w:val="left"/>
              <w:rPr>
                <w:lang w:val="uk-UA"/>
              </w:rPr>
            </w:pPr>
            <w:r w:rsidRPr="00B03F10">
              <w:rPr>
                <w:sz w:val="17"/>
                <w:lang w:val="uk-UA"/>
              </w:rPr>
              <w:t xml:space="preserve">1. Відповідність змісту кваліфікаційної роботи темі та затвердженому плану </w:t>
            </w:r>
          </w:p>
        </w:tc>
        <w:tc>
          <w:tcPr>
            <w:tcW w:w="1123" w:type="dxa"/>
            <w:vMerge w:val="restart"/>
            <w:tcBorders>
              <w:top w:val="single" w:sz="3" w:space="0" w:color="000000"/>
              <w:left w:val="single" w:sz="2" w:space="0" w:color="000000"/>
              <w:bottom w:val="single" w:sz="3" w:space="0" w:color="000000"/>
              <w:right w:val="single" w:sz="2" w:space="0" w:color="000000"/>
            </w:tcBorders>
          </w:tcPr>
          <w:p w14:paraId="1F652BAE" w14:textId="77777777" w:rsidR="00120FDA" w:rsidRPr="00B03F10" w:rsidRDefault="00000000">
            <w:pPr>
              <w:spacing w:after="0" w:line="259" w:lineRule="auto"/>
              <w:ind w:right="46" w:firstLine="0"/>
              <w:jc w:val="center"/>
              <w:rPr>
                <w:lang w:val="uk-UA"/>
              </w:rPr>
            </w:pPr>
            <w:r w:rsidRPr="00B03F10">
              <w:rPr>
                <w:sz w:val="17"/>
                <w:lang w:val="uk-UA"/>
              </w:rPr>
              <w:t xml:space="preserve">0-5 </w:t>
            </w:r>
          </w:p>
        </w:tc>
        <w:tc>
          <w:tcPr>
            <w:tcW w:w="3685" w:type="dxa"/>
            <w:tcBorders>
              <w:top w:val="single" w:sz="3" w:space="0" w:color="000000"/>
              <w:left w:val="single" w:sz="2" w:space="0" w:color="000000"/>
              <w:bottom w:val="single" w:sz="3" w:space="0" w:color="000000"/>
              <w:right w:val="single" w:sz="2" w:space="0" w:color="000000"/>
            </w:tcBorders>
          </w:tcPr>
          <w:p w14:paraId="0749835D" w14:textId="77777777" w:rsidR="00120FDA" w:rsidRPr="00B03F10" w:rsidRDefault="00000000">
            <w:pPr>
              <w:spacing w:after="0" w:line="259" w:lineRule="auto"/>
              <w:ind w:right="0" w:firstLine="0"/>
              <w:jc w:val="left"/>
              <w:rPr>
                <w:lang w:val="uk-UA"/>
              </w:rPr>
            </w:pPr>
            <w:r w:rsidRPr="00B03F10">
              <w:rPr>
                <w:sz w:val="17"/>
                <w:lang w:val="uk-UA"/>
              </w:rPr>
              <w:t xml:space="preserve">0 – зміст роботи не відповідає затвердженому плану </w:t>
            </w:r>
          </w:p>
        </w:tc>
      </w:tr>
      <w:tr w:rsidR="00120FDA" w:rsidRPr="00B03F10" w14:paraId="4ECBD7F8" w14:textId="77777777">
        <w:trPr>
          <w:trHeight w:val="604"/>
        </w:trPr>
        <w:tc>
          <w:tcPr>
            <w:tcW w:w="0" w:type="auto"/>
            <w:vMerge/>
            <w:tcBorders>
              <w:top w:val="nil"/>
              <w:left w:val="single" w:sz="2" w:space="0" w:color="000000"/>
              <w:bottom w:val="single" w:sz="3" w:space="0" w:color="000000"/>
              <w:right w:val="single" w:sz="2" w:space="0" w:color="000000"/>
            </w:tcBorders>
          </w:tcPr>
          <w:p w14:paraId="21C420C4"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3" w:space="0" w:color="000000"/>
              <w:right w:val="single" w:sz="2" w:space="0" w:color="000000"/>
            </w:tcBorders>
          </w:tcPr>
          <w:p w14:paraId="7C29C854"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69F74981" w14:textId="77777777" w:rsidR="00120FDA" w:rsidRPr="00B03F10" w:rsidRDefault="00000000">
            <w:pPr>
              <w:spacing w:after="0" w:line="259" w:lineRule="auto"/>
              <w:ind w:right="0" w:firstLine="0"/>
              <w:jc w:val="left"/>
              <w:rPr>
                <w:lang w:val="uk-UA"/>
              </w:rPr>
            </w:pPr>
            <w:r w:rsidRPr="00B03F10">
              <w:rPr>
                <w:sz w:val="17"/>
                <w:lang w:val="uk-UA"/>
              </w:rPr>
              <w:t xml:space="preserve">5 – зміст роботи відповідає затвердженому плану </w:t>
            </w:r>
          </w:p>
        </w:tc>
      </w:tr>
      <w:tr w:rsidR="00120FDA" w:rsidRPr="00B03F10" w14:paraId="22897F1E" w14:textId="77777777">
        <w:trPr>
          <w:trHeight w:val="400"/>
        </w:trPr>
        <w:tc>
          <w:tcPr>
            <w:tcW w:w="2112" w:type="dxa"/>
            <w:vMerge w:val="restart"/>
            <w:tcBorders>
              <w:top w:val="single" w:sz="3" w:space="0" w:color="000000"/>
              <w:left w:val="single" w:sz="2" w:space="0" w:color="000000"/>
              <w:bottom w:val="single" w:sz="2" w:space="0" w:color="000000"/>
              <w:right w:val="single" w:sz="2" w:space="0" w:color="000000"/>
            </w:tcBorders>
          </w:tcPr>
          <w:p w14:paraId="7D291377" w14:textId="77777777" w:rsidR="00120FDA" w:rsidRPr="00B03F10" w:rsidRDefault="00000000">
            <w:pPr>
              <w:spacing w:after="0" w:line="259" w:lineRule="auto"/>
              <w:ind w:right="0" w:firstLine="0"/>
              <w:jc w:val="left"/>
              <w:rPr>
                <w:lang w:val="uk-UA"/>
              </w:rPr>
            </w:pPr>
            <w:r w:rsidRPr="00B03F10">
              <w:rPr>
                <w:sz w:val="17"/>
                <w:lang w:val="uk-UA"/>
              </w:rPr>
              <w:t xml:space="preserve">2. Ступінь розкриття теоретичних аспектів дослідження та коректність використання понятійного апарату </w:t>
            </w:r>
          </w:p>
        </w:tc>
        <w:tc>
          <w:tcPr>
            <w:tcW w:w="1123" w:type="dxa"/>
            <w:vMerge w:val="restart"/>
            <w:tcBorders>
              <w:top w:val="single" w:sz="3" w:space="0" w:color="000000"/>
              <w:left w:val="single" w:sz="2" w:space="0" w:color="000000"/>
              <w:bottom w:val="single" w:sz="2" w:space="0" w:color="000000"/>
              <w:right w:val="single" w:sz="2" w:space="0" w:color="000000"/>
            </w:tcBorders>
          </w:tcPr>
          <w:p w14:paraId="2BDCBC49" w14:textId="77777777" w:rsidR="00120FDA" w:rsidRPr="00B03F10" w:rsidRDefault="00000000">
            <w:pPr>
              <w:spacing w:after="0" w:line="259" w:lineRule="auto"/>
              <w:ind w:right="46" w:firstLine="0"/>
              <w:jc w:val="center"/>
              <w:rPr>
                <w:lang w:val="uk-UA"/>
              </w:rPr>
            </w:pPr>
            <w:r w:rsidRPr="00B03F10">
              <w:rPr>
                <w:sz w:val="17"/>
                <w:lang w:val="uk-UA"/>
              </w:rPr>
              <w:t xml:space="preserve">0-5 </w:t>
            </w:r>
          </w:p>
        </w:tc>
        <w:tc>
          <w:tcPr>
            <w:tcW w:w="3685" w:type="dxa"/>
            <w:tcBorders>
              <w:top w:val="single" w:sz="3" w:space="0" w:color="000000"/>
              <w:left w:val="single" w:sz="2" w:space="0" w:color="000000"/>
              <w:bottom w:val="single" w:sz="3" w:space="0" w:color="000000"/>
              <w:right w:val="single" w:sz="2" w:space="0" w:color="000000"/>
            </w:tcBorders>
          </w:tcPr>
          <w:p w14:paraId="4E300054" w14:textId="77777777" w:rsidR="00120FDA" w:rsidRPr="00B03F10" w:rsidRDefault="00000000">
            <w:pPr>
              <w:spacing w:after="0" w:line="259" w:lineRule="auto"/>
              <w:ind w:right="0" w:firstLine="0"/>
              <w:rPr>
                <w:lang w:val="uk-UA"/>
              </w:rPr>
            </w:pPr>
            <w:r w:rsidRPr="00B03F10">
              <w:rPr>
                <w:sz w:val="17"/>
                <w:lang w:val="uk-UA"/>
              </w:rPr>
              <w:t xml:space="preserve">0 – не сформований понятійний апарат; не розкриті теоретичні аспекти проблем </w:t>
            </w:r>
          </w:p>
        </w:tc>
      </w:tr>
      <w:tr w:rsidR="00120FDA" w:rsidRPr="009958B5" w14:paraId="796361AE" w14:textId="77777777">
        <w:trPr>
          <w:trHeight w:val="1379"/>
        </w:trPr>
        <w:tc>
          <w:tcPr>
            <w:tcW w:w="0" w:type="auto"/>
            <w:vMerge/>
            <w:tcBorders>
              <w:top w:val="nil"/>
              <w:left w:val="single" w:sz="2" w:space="0" w:color="000000"/>
              <w:bottom w:val="nil"/>
              <w:right w:val="single" w:sz="2" w:space="0" w:color="000000"/>
            </w:tcBorders>
          </w:tcPr>
          <w:p w14:paraId="0FDE6B42"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62C56FC8"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4B5E3D52" w14:textId="77777777" w:rsidR="00120FDA" w:rsidRPr="00B03F10" w:rsidRDefault="00000000">
            <w:pPr>
              <w:spacing w:after="0" w:line="259" w:lineRule="auto"/>
              <w:ind w:right="43" w:firstLine="0"/>
              <w:rPr>
                <w:lang w:val="uk-UA"/>
              </w:rPr>
            </w:pPr>
            <w:r w:rsidRPr="00B03F10">
              <w:rPr>
                <w:sz w:val="17"/>
                <w:lang w:val="uk-UA"/>
              </w:rPr>
              <w:t xml:space="preserve">3 – сформований понятійний апарат, відсутні критичні співставлення та узагальнення різних підходів до постановки та розв’язання проблеми, не проаналізовані норми чинного законодавства, що регулюють діяльність певної організаційно-правової форми, не розкрита управлінська складова </w:t>
            </w:r>
          </w:p>
        </w:tc>
      </w:tr>
      <w:tr w:rsidR="00120FDA" w:rsidRPr="009958B5" w14:paraId="5FB05596" w14:textId="77777777">
        <w:trPr>
          <w:trHeight w:val="1378"/>
        </w:trPr>
        <w:tc>
          <w:tcPr>
            <w:tcW w:w="0" w:type="auto"/>
            <w:vMerge/>
            <w:tcBorders>
              <w:top w:val="nil"/>
              <w:left w:val="single" w:sz="2" w:space="0" w:color="000000"/>
              <w:bottom w:val="single" w:sz="2" w:space="0" w:color="000000"/>
              <w:right w:val="single" w:sz="2" w:space="0" w:color="000000"/>
            </w:tcBorders>
          </w:tcPr>
          <w:p w14:paraId="74A749D1"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2" w:space="0" w:color="000000"/>
              <w:right w:val="single" w:sz="2" w:space="0" w:color="000000"/>
            </w:tcBorders>
          </w:tcPr>
          <w:p w14:paraId="50C7CFA2"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2" w:space="0" w:color="000000"/>
              <w:right w:val="single" w:sz="2" w:space="0" w:color="000000"/>
            </w:tcBorders>
          </w:tcPr>
          <w:p w14:paraId="1C756BAC" w14:textId="77777777" w:rsidR="00120FDA" w:rsidRPr="00B03F10" w:rsidRDefault="00000000">
            <w:pPr>
              <w:spacing w:after="0" w:line="259" w:lineRule="auto"/>
              <w:ind w:right="43" w:firstLine="0"/>
              <w:rPr>
                <w:lang w:val="uk-UA"/>
              </w:rPr>
            </w:pPr>
            <w:r w:rsidRPr="00B03F10">
              <w:rPr>
                <w:sz w:val="17"/>
                <w:lang w:val="uk-UA"/>
              </w:rPr>
              <w:t xml:space="preserve">5 – сформований понятійний апарат, наявні критичні співставлення та узагальнення різних підходів до постановки та розв’язання проблеми, проаналізовані норми чинного законодавства, що регулюють діяльність певної організаційно-правової форми, розкрита управлінська складова </w:t>
            </w:r>
          </w:p>
        </w:tc>
      </w:tr>
      <w:tr w:rsidR="00120FDA" w:rsidRPr="00B03F10" w14:paraId="5CD4B99A" w14:textId="77777777">
        <w:trPr>
          <w:trHeight w:val="567"/>
        </w:trPr>
        <w:tc>
          <w:tcPr>
            <w:tcW w:w="2112" w:type="dxa"/>
            <w:vMerge w:val="restart"/>
            <w:tcBorders>
              <w:top w:val="single" w:sz="2" w:space="0" w:color="000000"/>
              <w:left w:val="single" w:sz="2" w:space="0" w:color="000000"/>
              <w:bottom w:val="single" w:sz="3" w:space="0" w:color="000000"/>
              <w:right w:val="single" w:sz="2" w:space="0" w:color="000000"/>
            </w:tcBorders>
          </w:tcPr>
          <w:p w14:paraId="283015D4" w14:textId="77777777" w:rsidR="00120FDA" w:rsidRPr="00B03F10" w:rsidRDefault="00000000">
            <w:pPr>
              <w:spacing w:after="0" w:line="259" w:lineRule="auto"/>
              <w:ind w:right="0" w:firstLine="0"/>
              <w:jc w:val="left"/>
              <w:rPr>
                <w:lang w:val="uk-UA"/>
              </w:rPr>
            </w:pPr>
            <w:r w:rsidRPr="00B03F10">
              <w:rPr>
                <w:sz w:val="17"/>
                <w:lang w:val="uk-UA"/>
              </w:rPr>
              <w:t xml:space="preserve">3. Глибина дослідження проблеми </w:t>
            </w:r>
          </w:p>
        </w:tc>
        <w:tc>
          <w:tcPr>
            <w:tcW w:w="1123" w:type="dxa"/>
            <w:vMerge w:val="restart"/>
            <w:tcBorders>
              <w:top w:val="single" w:sz="2" w:space="0" w:color="000000"/>
              <w:left w:val="single" w:sz="2" w:space="0" w:color="000000"/>
              <w:bottom w:val="single" w:sz="3" w:space="0" w:color="000000"/>
              <w:right w:val="single" w:sz="2" w:space="0" w:color="000000"/>
            </w:tcBorders>
          </w:tcPr>
          <w:p w14:paraId="57C23B35" w14:textId="77777777" w:rsidR="00120FDA" w:rsidRPr="00B03F10" w:rsidRDefault="00000000">
            <w:pPr>
              <w:spacing w:after="0" w:line="259" w:lineRule="auto"/>
              <w:ind w:right="45" w:firstLine="0"/>
              <w:jc w:val="center"/>
              <w:rPr>
                <w:lang w:val="uk-UA"/>
              </w:rPr>
            </w:pPr>
            <w:r w:rsidRPr="00B03F10">
              <w:rPr>
                <w:sz w:val="17"/>
                <w:lang w:val="uk-UA"/>
              </w:rPr>
              <w:t xml:space="preserve">0-20 </w:t>
            </w:r>
          </w:p>
        </w:tc>
        <w:tc>
          <w:tcPr>
            <w:tcW w:w="3685" w:type="dxa"/>
            <w:tcBorders>
              <w:top w:val="single" w:sz="2" w:space="0" w:color="000000"/>
              <w:left w:val="single" w:sz="2" w:space="0" w:color="000000"/>
              <w:bottom w:val="single" w:sz="3" w:space="0" w:color="000000"/>
              <w:right w:val="single" w:sz="2" w:space="0" w:color="000000"/>
            </w:tcBorders>
          </w:tcPr>
          <w:p w14:paraId="51664E3F" w14:textId="77777777" w:rsidR="00120FDA" w:rsidRPr="00B03F10" w:rsidRDefault="00000000">
            <w:pPr>
              <w:spacing w:after="0" w:line="259" w:lineRule="auto"/>
              <w:ind w:right="0" w:firstLine="0"/>
              <w:jc w:val="left"/>
              <w:rPr>
                <w:lang w:val="uk-UA"/>
              </w:rPr>
            </w:pPr>
            <w:r w:rsidRPr="00B03F10">
              <w:rPr>
                <w:sz w:val="17"/>
                <w:lang w:val="uk-UA"/>
              </w:rPr>
              <w:t xml:space="preserve">0 – сутність основних проблем підприємства не висвітлена </w:t>
            </w:r>
          </w:p>
        </w:tc>
      </w:tr>
      <w:tr w:rsidR="00120FDA" w:rsidRPr="00B03F10" w14:paraId="51481E23" w14:textId="77777777">
        <w:trPr>
          <w:trHeight w:val="894"/>
        </w:trPr>
        <w:tc>
          <w:tcPr>
            <w:tcW w:w="0" w:type="auto"/>
            <w:vMerge/>
            <w:tcBorders>
              <w:top w:val="nil"/>
              <w:left w:val="single" w:sz="2" w:space="0" w:color="000000"/>
              <w:bottom w:val="nil"/>
              <w:right w:val="single" w:sz="2" w:space="0" w:color="000000"/>
            </w:tcBorders>
          </w:tcPr>
          <w:p w14:paraId="67E1264E"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4387649D"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3C2BB28D" w14:textId="77777777" w:rsidR="00120FDA" w:rsidRPr="00B03F10" w:rsidRDefault="00000000">
            <w:pPr>
              <w:spacing w:after="0" w:line="239" w:lineRule="auto"/>
              <w:ind w:right="44" w:firstLine="0"/>
              <w:rPr>
                <w:lang w:val="uk-UA"/>
              </w:rPr>
            </w:pPr>
            <w:r w:rsidRPr="00B03F10">
              <w:rPr>
                <w:sz w:val="17"/>
                <w:lang w:val="uk-UA"/>
              </w:rPr>
              <w:t xml:space="preserve">5 – залучені статистичні матеріали загальнодержавних та галузевих видань, загальні показники діяльності підприємства </w:t>
            </w:r>
          </w:p>
          <w:p w14:paraId="736DAB0E" w14:textId="77777777" w:rsidR="00120FDA" w:rsidRPr="00B03F10" w:rsidRDefault="00000000">
            <w:pPr>
              <w:spacing w:after="0" w:line="259" w:lineRule="auto"/>
              <w:ind w:right="0" w:firstLine="0"/>
              <w:jc w:val="left"/>
              <w:rPr>
                <w:lang w:val="uk-UA"/>
              </w:rPr>
            </w:pPr>
            <w:r w:rsidRPr="00B03F10">
              <w:rPr>
                <w:sz w:val="17"/>
                <w:lang w:val="uk-UA"/>
              </w:rPr>
              <w:t xml:space="preserve"> </w:t>
            </w:r>
          </w:p>
        </w:tc>
      </w:tr>
      <w:tr w:rsidR="00120FDA" w:rsidRPr="009958B5" w14:paraId="26830DBD" w14:textId="77777777">
        <w:trPr>
          <w:trHeight w:val="1541"/>
        </w:trPr>
        <w:tc>
          <w:tcPr>
            <w:tcW w:w="0" w:type="auto"/>
            <w:vMerge/>
            <w:tcBorders>
              <w:top w:val="nil"/>
              <w:left w:val="single" w:sz="2" w:space="0" w:color="000000"/>
              <w:bottom w:val="nil"/>
              <w:right w:val="single" w:sz="2" w:space="0" w:color="000000"/>
            </w:tcBorders>
          </w:tcPr>
          <w:p w14:paraId="56B90DD7"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1454C4E1"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1311A210" w14:textId="77777777" w:rsidR="00120FDA" w:rsidRPr="00B03F10" w:rsidRDefault="00000000">
            <w:pPr>
              <w:spacing w:after="0" w:line="259" w:lineRule="auto"/>
              <w:ind w:right="44" w:firstLine="0"/>
              <w:rPr>
                <w:lang w:val="uk-UA"/>
              </w:rPr>
            </w:pPr>
            <w:r w:rsidRPr="00B03F10">
              <w:rPr>
                <w:sz w:val="17"/>
                <w:lang w:val="uk-UA"/>
              </w:rPr>
              <w:t xml:space="preserve">10 – залучені статистичні матеріали загальнодержавних та галузевих видань, загальні показники діяльності підприємства, не визначене місце проблеми дослідження в загальному комплексі проблем підприємства, не досліджені управлінські аспекти його діяльності </w:t>
            </w:r>
          </w:p>
        </w:tc>
      </w:tr>
      <w:tr w:rsidR="00120FDA" w:rsidRPr="009958B5" w14:paraId="6328AD5E" w14:textId="77777777">
        <w:trPr>
          <w:trHeight w:val="833"/>
        </w:trPr>
        <w:tc>
          <w:tcPr>
            <w:tcW w:w="0" w:type="auto"/>
            <w:vMerge/>
            <w:tcBorders>
              <w:top w:val="nil"/>
              <w:left w:val="single" w:sz="2" w:space="0" w:color="000000"/>
              <w:bottom w:val="nil"/>
              <w:right w:val="single" w:sz="2" w:space="0" w:color="000000"/>
            </w:tcBorders>
          </w:tcPr>
          <w:p w14:paraId="0CB2E1E8"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45913761"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6F06639F" w14:textId="77777777" w:rsidR="00120FDA" w:rsidRPr="00B03F10" w:rsidRDefault="00000000">
            <w:pPr>
              <w:spacing w:after="0" w:line="259" w:lineRule="auto"/>
              <w:ind w:right="43" w:firstLine="0"/>
              <w:rPr>
                <w:lang w:val="uk-UA"/>
              </w:rPr>
            </w:pPr>
            <w:r w:rsidRPr="00B03F10">
              <w:rPr>
                <w:sz w:val="17"/>
                <w:lang w:val="uk-UA"/>
              </w:rPr>
              <w:t xml:space="preserve">15 – досліджена проблема діяльності організації, що пов’язана із загальною темою дослідження, не досліджені управлінські аспекти його діяльності </w:t>
            </w:r>
          </w:p>
        </w:tc>
      </w:tr>
      <w:tr w:rsidR="00120FDA" w:rsidRPr="00B03F10" w14:paraId="467F1499" w14:textId="77777777">
        <w:trPr>
          <w:trHeight w:val="743"/>
        </w:trPr>
        <w:tc>
          <w:tcPr>
            <w:tcW w:w="0" w:type="auto"/>
            <w:vMerge/>
            <w:tcBorders>
              <w:top w:val="nil"/>
              <w:left w:val="single" w:sz="2" w:space="0" w:color="000000"/>
              <w:bottom w:val="single" w:sz="3" w:space="0" w:color="000000"/>
              <w:right w:val="single" w:sz="2" w:space="0" w:color="000000"/>
            </w:tcBorders>
          </w:tcPr>
          <w:p w14:paraId="2A8FCA7D"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3" w:space="0" w:color="000000"/>
              <w:right w:val="single" w:sz="2" w:space="0" w:color="000000"/>
            </w:tcBorders>
          </w:tcPr>
          <w:p w14:paraId="6957E0FE"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6B5F6A54" w14:textId="77777777" w:rsidR="00120FDA" w:rsidRPr="00B03F10" w:rsidRDefault="00000000">
            <w:pPr>
              <w:spacing w:after="0" w:line="259" w:lineRule="auto"/>
              <w:ind w:right="44" w:firstLine="0"/>
              <w:rPr>
                <w:lang w:val="uk-UA"/>
              </w:rPr>
            </w:pPr>
            <w:r w:rsidRPr="00B03F10">
              <w:rPr>
                <w:sz w:val="17"/>
                <w:lang w:val="uk-UA"/>
              </w:rPr>
              <w:t xml:space="preserve">20 – досліджений весь комплекс проблем діяльності підприємства, у тому числі пов’язаної із загальною темою дослідження </w:t>
            </w:r>
          </w:p>
        </w:tc>
      </w:tr>
      <w:tr w:rsidR="00120FDA" w:rsidRPr="00B03F10" w14:paraId="177B3FA0" w14:textId="77777777">
        <w:trPr>
          <w:trHeight w:val="398"/>
        </w:trPr>
        <w:tc>
          <w:tcPr>
            <w:tcW w:w="2112" w:type="dxa"/>
            <w:vMerge w:val="restart"/>
            <w:tcBorders>
              <w:top w:val="single" w:sz="3" w:space="0" w:color="000000"/>
              <w:left w:val="single" w:sz="2" w:space="0" w:color="000000"/>
              <w:bottom w:val="single" w:sz="2" w:space="0" w:color="000000"/>
              <w:right w:val="single" w:sz="2" w:space="0" w:color="000000"/>
            </w:tcBorders>
          </w:tcPr>
          <w:p w14:paraId="144603A2" w14:textId="77777777" w:rsidR="00120FDA" w:rsidRPr="00B03F10" w:rsidRDefault="00000000">
            <w:pPr>
              <w:spacing w:after="0" w:line="259" w:lineRule="auto"/>
              <w:ind w:right="36" w:firstLine="0"/>
              <w:jc w:val="left"/>
              <w:rPr>
                <w:lang w:val="uk-UA"/>
              </w:rPr>
            </w:pPr>
            <w:r w:rsidRPr="00B03F10">
              <w:rPr>
                <w:sz w:val="17"/>
                <w:lang w:val="uk-UA"/>
              </w:rPr>
              <w:t xml:space="preserve">4. Рівень економічного обґрунтування розробок та пропозицій </w:t>
            </w:r>
          </w:p>
        </w:tc>
        <w:tc>
          <w:tcPr>
            <w:tcW w:w="1123" w:type="dxa"/>
            <w:vMerge w:val="restart"/>
            <w:tcBorders>
              <w:top w:val="single" w:sz="3" w:space="0" w:color="000000"/>
              <w:left w:val="single" w:sz="2" w:space="0" w:color="000000"/>
              <w:bottom w:val="single" w:sz="2" w:space="0" w:color="000000"/>
              <w:right w:val="single" w:sz="2" w:space="0" w:color="000000"/>
            </w:tcBorders>
          </w:tcPr>
          <w:p w14:paraId="5D060D5B" w14:textId="77777777" w:rsidR="00120FDA" w:rsidRPr="00B03F10" w:rsidRDefault="00000000">
            <w:pPr>
              <w:spacing w:after="0" w:line="259" w:lineRule="auto"/>
              <w:ind w:right="45" w:firstLine="0"/>
              <w:jc w:val="center"/>
              <w:rPr>
                <w:lang w:val="uk-UA"/>
              </w:rPr>
            </w:pPr>
            <w:r w:rsidRPr="00B03F10">
              <w:rPr>
                <w:sz w:val="17"/>
                <w:lang w:val="uk-UA"/>
              </w:rPr>
              <w:t xml:space="preserve">0-30 </w:t>
            </w:r>
          </w:p>
        </w:tc>
        <w:tc>
          <w:tcPr>
            <w:tcW w:w="3685" w:type="dxa"/>
            <w:tcBorders>
              <w:top w:val="single" w:sz="3" w:space="0" w:color="000000"/>
              <w:left w:val="single" w:sz="2" w:space="0" w:color="000000"/>
              <w:bottom w:val="single" w:sz="3" w:space="0" w:color="000000"/>
              <w:right w:val="single" w:sz="2" w:space="0" w:color="000000"/>
            </w:tcBorders>
          </w:tcPr>
          <w:p w14:paraId="4C3B3C0B" w14:textId="77777777" w:rsidR="00120FDA" w:rsidRPr="00B03F10" w:rsidRDefault="00000000">
            <w:pPr>
              <w:spacing w:after="0" w:line="259" w:lineRule="auto"/>
              <w:ind w:right="0" w:firstLine="0"/>
              <w:rPr>
                <w:lang w:val="uk-UA"/>
              </w:rPr>
            </w:pPr>
            <w:r w:rsidRPr="00B03F10">
              <w:rPr>
                <w:sz w:val="17"/>
                <w:lang w:val="uk-UA"/>
              </w:rPr>
              <w:t xml:space="preserve">0 – обґрунтування пропозицій не підтверджене загальними та детальними розрахунками </w:t>
            </w:r>
          </w:p>
        </w:tc>
      </w:tr>
      <w:tr w:rsidR="00120FDA" w:rsidRPr="009958B5" w14:paraId="24DCF101" w14:textId="77777777">
        <w:trPr>
          <w:trHeight w:val="791"/>
        </w:trPr>
        <w:tc>
          <w:tcPr>
            <w:tcW w:w="0" w:type="auto"/>
            <w:vMerge/>
            <w:tcBorders>
              <w:top w:val="nil"/>
              <w:left w:val="single" w:sz="2" w:space="0" w:color="000000"/>
              <w:bottom w:val="nil"/>
              <w:right w:val="single" w:sz="2" w:space="0" w:color="000000"/>
            </w:tcBorders>
          </w:tcPr>
          <w:p w14:paraId="6E44977E"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5874A9B8"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0E9FD5E2" w14:textId="77777777" w:rsidR="00120FDA" w:rsidRPr="00B03F10" w:rsidRDefault="00000000">
            <w:pPr>
              <w:spacing w:after="0" w:line="259" w:lineRule="auto"/>
              <w:ind w:right="44" w:firstLine="0"/>
              <w:rPr>
                <w:lang w:val="uk-UA"/>
              </w:rPr>
            </w:pPr>
            <w:r w:rsidRPr="00B03F10">
              <w:rPr>
                <w:sz w:val="17"/>
                <w:lang w:val="uk-UA"/>
              </w:rPr>
              <w:t xml:space="preserve">5 – пропозиції підтверджені загальними розрахунками, не розроблені альтернативні варіанти, не обраховані стійкість та ефект від реалізації проєкту </w:t>
            </w:r>
          </w:p>
        </w:tc>
      </w:tr>
      <w:tr w:rsidR="00120FDA" w:rsidRPr="00B03F10" w14:paraId="0F9E3AC8" w14:textId="77777777">
        <w:trPr>
          <w:trHeight w:val="791"/>
        </w:trPr>
        <w:tc>
          <w:tcPr>
            <w:tcW w:w="0" w:type="auto"/>
            <w:vMerge/>
            <w:tcBorders>
              <w:top w:val="nil"/>
              <w:left w:val="single" w:sz="2" w:space="0" w:color="000000"/>
              <w:bottom w:val="nil"/>
              <w:right w:val="single" w:sz="2" w:space="0" w:color="000000"/>
            </w:tcBorders>
          </w:tcPr>
          <w:p w14:paraId="4B168C27"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3B0B9760"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46BB043C" w14:textId="77777777" w:rsidR="00120FDA" w:rsidRPr="00B03F10" w:rsidRDefault="00000000">
            <w:pPr>
              <w:spacing w:after="0" w:line="259" w:lineRule="auto"/>
              <w:ind w:right="44" w:firstLine="0"/>
              <w:rPr>
                <w:lang w:val="uk-UA"/>
              </w:rPr>
            </w:pPr>
            <w:r w:rsidRPr="00B03F10">
              <w:rPr>
                <w:sz w:val="17"/>
                <w:lang w:val="uk-UA"/>
              </w:rPr>
              <w:t xml:space="preserve">10 – пропозиції доведені загальними та детальними розрахунками, не розроблені альтернативні варіанти, не обраховані стійкість та ефект від реалізації проєкту </w:t>
            </w:r>
          </w:p>
        </w:tc>
      </w:tr>
      <w:tr w:rsidR="00120FDA" w:rsidRPr="00B03F10" w14:paraId="4B8159BF" w14:textId="77777777">
        <w:trPr>
          <w:trHeight w:val="986"/>
        </w:trPr>
        <w:tc>
          <w:tcPr>
            <w:tcW w:w="0" w:type="auto"/>
            <w:vMerge/>
            <w:tcBorders>
              <w:top w:val="nil"/>
              <w:left w:val="single" w:sz="2" w:space="0" w:color="000000"/>
              <w:bottom w:val="nil"/>
              <w:right w:val="single" w:sz="2" w:space="0" w:color="000000"/>
            </w:tcBorders>
          </w:tcPr>
          <w:p w14:paraId="4441BAFC"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28AF3575"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64A29029" w14:textId="77777777" w:rsidR="00120FDA" w:rsidRPr="00B03F10" w:rsidRDefault="00000000">
            <w:pPr>
              <w:spacing w:after="0" w:line="259" w:lineRule="auto"/>
              <w:ind w:right="44" w:firstLine="0"/>
              <w:rPr>
                <w:lang w:val="uk-UA"/>
              </w:rPr>
            </w:pPr>
            <w:r w:rsidRPr="00B03F10">
              <w:rPr>
                <w:sz w:val="17"/>
                <w:lang w:val="uk-UA"/>
              </w:rPr>
              <w:t xml:space="preserve">15 – пропозиції підтверджені загальними та детальними розрахунками, розроблені альтернативні варіанти, обрахований ефект від впровадження пропозицій, не визначені показники стійкості проєкту </w:t>
            </w:r>
          </w:p>
        </w:tc>
      </w:tr>
      <w:tr w:rsidR="00120FDA" w:rsidRPr="00B03F10" w14:paraId="6F6EE56C" w14:textId="77777777">
        <w:trPr>
          <w:trHeight w:val="988"/>
        </w:trPr>
        <w:tc>
          <w:tcPr>
            <w:tcW w:w="0" w:type="auto"/>
            <w:vMerge/>
            <w:tcBorders>
              <w:top w:val="nil"/>
              <w:left w:val="single" w:sz="2" w:space="0" w:color="000000"/>
              <w:bottom w:val="nil"/>
              <w:right w:val="single" w:sz="2" w:space="0" w:color="000000"/>
            </w:tcBorders>
          </w:tcPr>
          <w:p w14:paraId="3C5CE0F5"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522EF869"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6EFCB313" w14:textId="77777777" w:rsidR="00120FDA" w:rsidRPr="00B03F10" w:rsidRDefault="00000000">
            <w:pPr>
              <w:spacing w:after="0" w:line="259" w:lineRule="auto"/>
              <w:ind w:right="44" w:firstLine="0"/>
              <w:rPr>
                <w:lang w:val="uk-UA"/>
              </w:rPr>
            </w:pPr>
            <w:r w:rsidRPr="00B03F10">
              <w:rPr>
                <w:sz w:val="17"/>
                <w:lang w:val="uk-UA"/>
              </w:rPr>
              <w:t xml:space="preserve">20 – пропозиції доведені загальними та детальними розрахунками, розроблені альтернативні варіанти, обрахований ефект від їх впровадження, не визначені показники стійкості проєкту </w:t>
            </w:r>
          </w:p>
        </w:tc>
      </w:tr>
      <w:tr w:rsidR="00120FDA" w:rsidRPr="009958B5" w14:paraId="1A5EE73D" w14:textId="77777777">
        <w:trPr>
          <w:trHeight w:val="790"/>
        </w:trPr>
        <w:tc>
          <w:tcPr>
            <w:tcW w:w="0" w:type="auto"/>
            <w:vMerge/>
            <w:tcBorders>
              <w:top w:val="nil"/>
              <w:left w:val="single" w:sz="2" w:space="0" w:color="000000"/>
              <w:bottom w:val="single" w:sz="2" w:space="0" w:color="000000"/>
              <w:right w:val="single" w:sz="2" w:space="0" w:color="000000"/>
            </w:tcBorders>
          </w:tcPr>
          <w:p w14:paraId="0C645474"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2" w:space="0" w:color="000000"/>
              <w:right w:val="single" w:sz="2" w:space="0" w:color="000000"/>
            </w:tcBorders>
          </w:tcPr>
          <w:p w14:paraId="00088F21"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2" w:space="0" w:color="000000"/>
              <w:right w:val="single" w:sz="2" w:space="0" w:color="000000"/>
            </w:tcBorders>
          </w:tcPr>
          <w:p w14:paraId="6367A62D" w14:textId="77777777" w:rsidR="00120FDA" w:rsidRPr="00B03F10" w:rsidRDefault="00000000">
            <w:pPr>
              <w:spacing w:after="0" w:line="259" w:lineRule="auto"/>
              <w:ind w:right="44" w:firstLine="0"/>
              <w:rPr>
                <w:lang w:val="uk-UA"/>
              </w:rPr>
            </w:pPr>
            <w:r w:rsidRPr="00B03F10">
              <w:rPr>
                <w:sz w:val="17"/>
                <w:lang w:val="uk-UA"/>
              </w:rPr>
              <w:t xml:space="preserve">30 – пропозиції доведені загальними та детальними розрахунками, розроблені альтернативні варіанти, обраховані ефект від їх впровадження та показники стійкості проєкту </w:t>
            </w:r>
          </w:p>
        </w:tc>
      </w:tr>
      <w:tr w:rsidR="00120FDA" w:rsidRPr="00B03F10" w14:paraId="1EDB89CA" w14:textId="77777777">
        <w:tblPrEx>
          <w:tblCellMar>
            <w:right w:w="32" w:type="dxa"/>
          </w:tblCellMar>
        </w:tblPrEx>
        <w:trPr>
          <w:trHeight w:val="400"/>
        </w:trPr>
        <w:tc>
          <w:tcPr>
            <w:tcW w:w="2112" w:type="dxa"/>
            <w:vMerge w:val="restart"/>
            <w:tcBorders>
              <w:top w:val="single" w:sz="2" w:space="0" w:color="000000"/>
              <w:left w:val="single" w:sz="2" w:space="0" w:color="000000"/>
              <w:bottom w:val="single" w:sz="3" w:space="0" w:color="000000"/>
              <w:right w:val="single" w:sz="2" w:space="0" w:color="000000"/>
            </w:tcBorders>
          </w:tcPr>
          <w:p w14:paraId="48D3154A" w14:textId="77777777" w:rsidR="00120FDA" w:rsidRPr="00B03F10" w:rsidRDefault="00000000">
            <w:pPr>
              <w:spacing w:after="0" w:line="259" w:lineRule="auto"/>
              <w:ind w:right="0" w:firstLine="0"/>
              <w:jc w:val="left"/>
              <w:rPr>
                <w:lang w:val="uk-UA"/>
              </w:rPr>
            </w:pPr>
            <w:r w:rsidRPr="00B03F10">
              <w:rPr>
                <w:sz w:val="17"/>
                <w:lang w:val="uk-UA"/>
              </w:rPr>
              <w:t xml:space="preserve">5. Ступінь використання сучасних методів дослідження проблем діяльності організації на матеріалах якого проведено дослідження </w:t>
            </w:r>
          </w:p>
        </w:tc>
        <w:tc>
          <w:tcPr>
            <w:tcW w:w="1123" w:type="dxa"/>
            <w:vMerge w:val="restart"/>
            <w:tcBorders>
              <w:top w:val="single" w:sz="2" w:space="0" w:color="000000"/>
              <w:left w:val="single" w:sz="2" w:space="0" w:color="000000"/>
              <w:bottom w:val="single" w:sz="3" w:space="0" w:color="000000"/>
              <w:right w:val="single" w:sz="2" w:space="0" w:color="000000"/>
            </w:tcBorders>
          </w:tcPr>
          <w:p w14:paraId="64E49611" w14:textId="77777777" w:rsidR="00120FDA" w:rsidRPr="00B03F10" w:rsidRDefault="00000000">
            <w:pPr>
              <w:spacing w:after="0" w:line="259" w:lineRule="auto"/>
              <w:ind w:right="44" w:firstLine="0"/>
              <w:jc w:val="center"/>
              <w:rPr>
                <w:lang w:val="uk-UA"/>
              </w:rPr>
            </w:pPr>
            <w:r w:rsidRPr="00B03F10">
              <w:rPr>
                <w:sz w:val="17"/>
                <w:lang w:val="uk-UA"/>
              </w:rPr>
              <w:t xml:space="preserve">0-15 </w:t>
            </w:r>
          </w:p>
        </w:tc>
        <w:tc>
          <w:tcPr>
            <w:tcW w:w="3685" w:type="dxa"/>
            <w:tcBorders>
              <w:top w:val="single" w:sz="2" w:space="0" w:color="000000"/>
              <w:left w:val="single" w:sz="2" w:space="0" w:color="000000"/>
              <w:bottom w:val="single" w:sz="3" w:space="0" w:color="000000"/>
              <w:right w:val="single" w:sz="2" w:space="0" w:color="000000"/>
            </w:tcBorders>
          </w:tcPr>
          <w:p w14:paraId="305DF061" w14:textId="77777777" w:rsidR="00120FDA" w:rsidRPr="00B03F10" w:rsidRDefault="00000000">
            <w:pPr>
              <w:spacing w:after="0" w:line="259" w:lineRule="auto"/>
              <w:ind w:right="0" w:firstLine="0"/>
              <w:rPr>
                <w:lang w:val="uk-UA"/>
              </w:rPr>
            </w:pPr>
            <w:r w:rsidRPr="00B03F10">
              <w:rPr>
                <w:sz w:val="17"/>
                <w:lang w:val="uk-UA"/>
              </w:rPr>
              <w:t xml:space="preserve">0 – сучасні методи дослідження проблем діяльності підприємства не використані </w:t>
            </w:r>
          </w:p>
        </w:tc>
      </w:tr>
      <w:tr w:rsidR="00120FDA" w:rsidRPr="00B03F10" w14:paraId="405C1C45" w14:textId="77777777">
        <w:tblPrEx>
          <w:tblCellMar>
            <w:right w:w="32" w:type="dxa"/>
          </w:tblCellMar>
        </w:tblPrEx>
        <w:trPr>
          <w:trHeight w:val="791"/>
        </w:trPr>
        <w:tc>
          <w:tcPr>
            <w:tcW w:w="0" w:type="auto"/>
            <w:vMerge/>
            <w:tcBorders>
              <w:top w:val="nil"/>
              <w:left w:val="single" w:sz="2" w:space="0" w:color="000000"/>
              <w:bottom w:val="nil"/>
              <w:right w:val="single" w:sz="2" w:space="0" w:color="000000"/>
            </w:tcBorders>
          </w:tcPr>
          <w:p w14:paraId="6741C7F9"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61A18122"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0BE3E1DA" w14:textId="77777777" w:rsidR="00120FDA" w:rsidRPr="00B03F10" w:rsidRDefault="00000000">
            <w:pPr>
              <w:spacing w:after="0" w:line="259" w:lineRule="auto"/>
              <w:ind w:right="44" w:firstLine="0"/>
              <w:rPr>
                <w:lang w:val="uk-UA"/>
              </w:rPr>
            </w:pPr>
            <w:r w:rsidRPr="00B03F10">
              <w:rPr>
                <w:sz w:val="17"/>
                <w:lang w:val="uk-UA"/>
              </w:rPr>
              <w:t xml:space="preserve">5 – використані сучасні методи дослідження проблем діяльності підприємства, не використані комп’ютерні програми для розрахунків </w:t>
            </w:r>
          </w:p>
        </w:tc>
      </w:tr>
      <w:tr w:rsidR="00120FDA" w:rsidRPr="00B03F10" w14:paraId="5B2FD512" w14:textId="77777777">
        <w:tblPrEx>
          <w:tblCellMar>
            <w:right w:w="32" w:type="dxa"/>
          </w:tblCellMar>
        </w:tblPrEx>
        <w:trPr>
          <w:trHeight w:val="595"/>
        </w:trPr>
        <w:tc>
          <w:tcPr>
            <w:tcW w:w="0" w:type="auto"/>
            <w:vMerge/>
            <w:tcBorders>
              <w:top w:val="nil"/>
              <w:left w:val="single" w:sz="2" w:space="0" w:color="000000"/>
              <w:bottom w:val="single" w:sz="3" w:space="0" w:color="000000"/>
              <w:right w:val="single" w:sz="2" w:space="0" w:color="000000"/>
            </w:tcBorders>
          </w:tcPr>
          <w:p w14:paraId="28B56620"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3" w:space="0" w:color="000000"/>
              <w:right w:val="single" w:sz="2" w:space="0" w:color="000000"/>
            </w:tcBorders>
          </w:tcPr>
          <w:p w14:paraId="521B920C"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06BEA796" w14:textId="77777777" w:rsidR="00120FDA" w:rsidRPr="00B03F10" w:rsidRDefault="00000000">
            <w:pPr>
              <w:spacing w:after="0" w:line="259" w:lineRule="auto"/>
              <w:ind w:right="43" w:firstLine="0"/>
              <w:rPr>
                <w:lang w:val="uk-UA"/>
              </w:rPr>
            </w:pPr>
            <w:r w:rsidRPr="00B03F10">
              <w:rPr>
                <w:sz w:val="17"/>
                <w:lang w:val="uk-UA"/>
              </w:rPr>
              <w:t xml:space="preserve">15 – використані сучасні методи дослідження проблем діяльності підприємства та прикладні комп’ютерні програми для розрахунків </w:t>
            </w:r>
          </w:p>
        </w:tc>
      </w:tr>
      <w:tr w:rsidR="00120FDA" w:rsidRPr="00B03F10" w14:paraId="27C85B77" w14:textId="77777777">
        <w:tblPrEx>
          <w:tblCellMar>
            <w:right w:w="32" w:type="dxa"/>
          </w:tblCellMar>
        </w:tblPrEx>
        <w:trPr>
          <w:trHeight w:val="398"/>
        </w:trPr>
        <w:tc>
          <w:tcPr>
            <w:tcW w:w="2112" w:type="dxa"/>
            <w:vMerge w:val="restart"/>
            <w:tcBorders>
              <w:top w:val="single" w:sz="3" w:space="0" w:color="000000"/>
              <w:left w:val="single" w:sz="2" w:space="0" w:color="000000"/>
              <w:bottom w:val="single" w:sz="3" w:space="0" w:color="000000"/>
              <w:right w:val="single" w:sz="2" w:space="0" w:color="000000"/>
            </w:tcBorders>
          </w:tcPr>
          <w:p w14:paraId="550DFA7D" w14:textId="77777777" w:rsidR="00120FDA" w:rsidRPr="00B03F10" w:rsidRDefault="00000000">
            <w:pPr>
              <w:spacing w:after="0" w:line="238" w:lineRule="auto"/>
              <w:ind w:right="0" w:firstLine="0"/>
              <w:jc w:val="left"/>
              <w:rPr>
                <w:lang w:val="uk-UA"/>
              </w:rPr>
            </w:pPr>
            <w:r w:rsidRPr="00B03F10">
              <w:rPr>
                <w:sz w:val="17"/>
                <w:lang w:val="uk-UA"/>
              </w:rPr>
              <w:t xml:space="preserve">6. Рівень висвітлення управлінських аспектів реалізації пропозицій з удосконалення діяльності підприємства – об’єкта </w:t>
            </w:r>
          </w:p>
          <w:p w14:paraId="144F7D48" w14:textId="77777777" w:rsidR="00120FDA" w:rsidRPr="00B03F10" w:rsidRDefault="00000000">
            <w:pPr>
              <w:spacing w:after="0" w:line="259" w:lineRule="auto"/>
              <w:ind w:right="0" w:firstLine="0"/>
              <w:jc w:val="left"/>
              <w:rPr>
                <w:lang w:val="uk-UA"/>
              </w:rPr>
            </w:pPr>
            <w:r w:rsidRPr="00B03F10">
              <w:rPr>
                <w:sz w:val="17"/>
                <w:lang w:val="uk-UA"/>
              </w:rPr>
              <w:t xml:space="preserve">дослідження </w:t>
            </w:r>
          </w:p>
        </w:tc>
        <w:tc>
          <w:tcPr>
            <w:tcW w:w="1123" w:type="dxa"/>
            <w:vMerge w:val="restart"/>
            <w:tcBorders>
              <w:top w:val="single" w:sz="3" w:space="0" w:color="000000"/>
              <w:left w:val="single" w:sz="2" w:space="0" w:color="000000"/>
              <w:bottom w:val="single" w:sz="3" w:space="0" w:color="000000"/>
              <w:right w:val="single" w:sz="2" w:space="0" w:color="000000"/>
            </w:tcBorders>
          </w:tcPr>
          <w:p w14:paraId="4885EDE6" w14:textId="77777777" w:rsidR="00120FDA" w:rsidRPr="00B03F10" w:rsidRDefault="00000000">
            <w:pPr>
              <w:spacing w:after="0" w:line="259" w:lineRule="auto"/>
              <w:ind w:right="44" w:firstLine="0"/>
              <w:jc w:val="center"/>
              <w:rPr>
                <w:lang w:val="uk-UA"/>
              </w:rPr>
            </w:pPr>
            <w:r w:rsidRPr="00B03F10">
              <w:rPr>
                <w:sz w:val="17"/>
                <w:lang w:val="uk-UA"/>
              </w:rPr>
              <w:t xml:space="preserve">0-15 </w:t>
            </w:r>
          </w:p>
        </w:tc>
        <w:tc>
          <w:tcPr>
            <w:tcW w:w="3685" w:type="dxa"/>
            <w:tcBorders>
              <w:top w:val="single" w:sz="3" w:space="0" w:color="000000"/>
              <w:left w:val="single" w:sz="2" w:space="0" w:color="000000"/>
              <w:bottom w:val="single" w:sz="3" w:space="0" w:color="000000"/>
              <w:right w:val="single" w:sz="2" w:space="0" w:color="000000"/>
            </w:tcBorders>
          </w:tcPr>
          <w:p w14:paraId="550479FA" w14:textId="77777777" w:rsidR="00120FDA" w:rsidRPr="00B03F10" w:rsidRDefault="00000000">
            <w:pPr>
              <w:spacing w:after="0" w:line="259" w:lineRule="auto"/>
              <w:ind w:right="0" w:firstLine="0"/>
              <w:rPr>
                <w:lang w:val="uk-UA"/>
              </w:rPr>
            </w:pPr>
            <w:r w:rsidRPr="00B03F10">
              <w:rPr>
                <w:sz w:val="17"/>
                <w:lang w:val="uk-UA"/>
              </w:rPr>
              <w:t xml:space="preserve">0 – управлінські аспекти реалізації пропозицій не розроблені </w:t>
            </w:r>
          </w:p>
        </w:tc>
      </w:tr>
      <w:tr w:rsidR="00120FDA" w:rsidRPr="00B03F10" w14:paraId="1950FD0D" w14:textId="77777777">
        <w:tblPrEx>
          <w:tblCellMar>
            <w:right w:w="32" w:type="dxa"/>
          </w:tblCellMar>
        </w:tblPrEx>
        <w:trPr>
          <w:trHeight w:val="400"/>
        </w:trPr>
        <w:tc>
          <w:tcPr>
            <w:tcW w:w="0" w:type="auto"/>
            <w:vMerge/>
            <w:tcBorders>
              <w:top w:val="nil"/>
              <w:left w:val="single" w:sz="2" w:space="0" w:color="000000"/>
              <w:bottom w:val="nil"/>
              <w:right w:val="single" w:sz="2" w:space="0" w:color="000000"/>
            </w:tcBorders>
          </w:tcPr>
          <w:p w14:paraId="4C69B06F"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0DA261C0"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298CCAE8" w14:textId="77777777" w:rsidR="00120FDA" w:rsidRPr="00B03F10" w:rsidRDefault="00000000">
            <w:pPr>
              <w:spacing w:after="0" w:line="259" w:lineRule="auto"/>
              <w:ind w:right="0" w:firstLine="0"/>
              <w:rPr>
                <w:lang w:val="uk-UA"/>
              </w:rPr>
            </w:pPr>
            <w:r w:rsidRPr="00B03F10">
              <w:rPr>
                <w:sz w:val="17"/>
                <w:lang w:val="uk-UA"/>
              </w:rPr>
              <w:t xml:space="preserve">5 – управлінські аспекти реалізації пропозицій містять загальні рекомендації </w:t>
            </w:r>
          </w:p>
        </w:tc>
      </w:tr>
      <w:tr w:rsidR="00120FDA" w:rsidRPr="009958B5" w14:paraId="4E1F62E1" w14:textId="77777777">
        <w:tblPrEx>
          <w:tblCellMar>
            <w:right w:w="32" w:type="dxa"/>
          </w:tblCellMar>
        </w:tblPrEx>
        <w:trPr>
          <w:trHeight w:val="594"/>
        </w:trPr>
        <w:tc>
          <w:tcPr>
            <w:tcW w:w="0" w:type="auto"/>
            <w:vMerge/>
            <w:tcBorders>
              <w:top w:val="nil"/>
              <w:left w:val="single" w:sz="2" w:space="0" w:color="000000"/>
              <w:bottom w:val="single" w:sz="3" w:space="0" w:color="000000"/>
              <w:right w:val="single" w:sz="2" w:space="0" w:color="000000"/>
            </w:tcBorders>
          </w:tcPr>
          <w:p w14:paraId="53089C3C"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3" w:space="0" w:color="000000"/>
              <w:right w:val="single" w:sz="2" w:space="0" w:color="000000"/>
            </w:tcBorders>
          </w:tcPr>
          <w:p w14:paraId="0C5E92B3"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232E9BE5" w14:textId="77777777" w:rsidR="00120FDA" w:rsidRPr="00B03F10" w:rsidRDefault="00000000">
            <w:pPr>
              <w:spacing w:after="0" w:line="259" w:lineRule="auto"/>
              <w:ind w:right="45" w:firstLine="0"/>
              <w:rPr>
                <w:lang w:val="uk-UA"/>
              </w:rPr>
            </w:pPr>
            <w:r w:rsidRPr="00B03F10">
              <w:rPr>
                <w:sz w:val="17"/>
                <w:lang w:val="uk-UA"/>
              </w:rPr>
              <w:t xml:space="preserve">15 – пропозиції щодо змін в організаційній системі управління підприємства доведені до розробки відповідних внутрішніх документів </w:t>
            </w:r>
          </w:p>
        </w:tc>
      </w:tr>
      <w:tr w:rsidR="00120FDA" w:rsidRPr="00B03F10" w14:paraId="16FC3237" w14:textId="77777777">
        <w:tblPrEx>
          <w:tblCellMar>
            <w:right w:w="32" w:type="dxa"/>
          </w:tblCellMar>
        </w:tblPrEx>
        <w:trPr>
          <w:trHeight w:val="988"/>
        </w:trPr>
        <w:tc>
          <w:tcPr>
            <w:tcW w:w="2112" w:type="dxa"/>
            <w:vMerge w:val="restart"/>
            <w:tcBorders>
              <w:top w:val="single" w:sz="3" w:space="0" w:color="000000"/>
              <w:left w:val="single" w:sz="2" w:space="0" w:color="000000"/>
              <w:bottom w:val="single" w:sz="3" w:space="0" w:color="000000"/>
              <w:right w:val="single" w:sz="2" w:space="0" w:color="000000"/>
            </w:tcBorders>
          </w:tcPr>
          <w:p w14:paraId="25211E8B" w14:textId="77777777" w:rsidR="00120FDA" w:rsidRPr="00B03F10" w:rsidRDefault="00000000">
            <w:pPr>
              <w:spacing w:after="0" w:line="259" w:lineRule="auto"/>
              <w:ind w:right="0" w:firstLine="0"/>
              <w:jc w:val="left"/>
              <w:rPr>
                <w:lang w:val="uk-UA"/>
              </w:rPr>
            </w:pPr>
            <w:r w:rsidRPr="00B03F10">
              <w:rPr>
                <w:sz w:val="17"/>
                <w:lang w:val="uk-UA"/>
              </w:rPr>
              <w:t xml:space="preserve">7. Вміння чітко та стисло викласти основні результати дослідження, наявність ілюстративного матеріалу </w:t>
            </w:r>
          </w:p>
        </w:tc>
        <w:tc>
          <w:tcPr>
            <w:tcW w:w="1123" w:type="dxa"/>
            <w:vMerge w:val="restart"/>
            <w:tcBorders>
              <w:top w:val="single" w:sz="3" w:space="0" w:color="000000"/>
              <w:left w:val="single" w:sz="2" w:space="0" w:color="000000"/>
              <w:bottom w:val="single" w:sz="3" w:space="0" w:color="000000"/>
              <w:right w:val="single" w:sz="2" w:space="0" w:color="000000"/>
            </w:tcBorders>
          </w:tcPr>
          <w:p w14:paraId="029D74F2" w14:textId="77777777" w:rsidR="00120FDA" w:rsidRPr="00B03F10" w:rsidRDefault="00000000">
            <w:pPr>
              <w:spacing w:after="0" w:line="259" w:lineRule="auto"/>
              <w:ind w:right="46" w:firstLine="0"/>
              <w:jc w:val="center"/>
              <w:rPr>
                <w:lang w:val="uk-UA"/>
              </w:rPr>
            </w:pPr>
            <w:r w:rsidRPr="00B03F10">
              <w:rPr>
                <w:sz w:val="17"/>
                <w:lang w:val="uk-UA"/>
              </w:rPr>
              <w:t xml:space="preserve">0-5 </w:t>
            </w:r>
          </w:p>
        </w:tc>
        <w:tc>
          <w:tcPr>
            <w:tcW w:w="3685" w:type="dxa"/>
            <w:tcBorders>
              <w:top w:val="single" w:sz="3" w:space="0" w:color="000000"/>
              <w:left w:val="single" w:sz="2" w:space="0" w:color="000000"/>
              <w:bottom w:val="single" w:sz="3" w:space="0" w:color="000000"/>
              <w:right w:val="single" w:sz="2" w:space="0" w:color="000000"/>
            </w:tcBorders>
          </w:tcPr>
          <w:p w14:paraId="6D9C0F19" w14:textId="77777777" w:rsidR="00120FDA" w:rsidRPr="00B03F10" w:rsidRDefault="00000000">
            <w:pPr>
              <w:spacing w:after="0" w:line="259" w:lineRule="auto"/>
              <w:ind w:right="44" w:firstLine="0"/>
              <w:rPr>
                <w:lang w:val="uk-UA"/>
              </w:rPr>
            </w:pPr>
            <w:r w:rsidRPr="00B03F10">
              <w:rPr>
                <w:sz w:val="17"/>
                <w:lang w:val="uk-UA"/>
              </w:rPr>
              <w:t xml:space="preserve">0 – здобувач вищої освіти неспроможний чітко та стисло викласти основні результати дослідження у відведений регламентом захисту час, ілюстративний матеріал відсутній або його інформативність недостатня </w:t>
            </w:r>
          </w:p>
        </w:tc>
      </w:tr>
      <w:tr w:rsidR="00120FDA" w:rsidRPr="00B03F10" w14:paraId="417EF955" w14:textId="77777777">
        <w:tblPrEx>
          <w:tblCellMar>
            <w:right w:w="32" w:type="dxa"/>
          </w:tblCellMar>
        </w:tblPrEx>
        <w:trPr>
          <w:trHeight w:val="594"/>
        </w:trPr>
        <w:tc>
          <w:tcPr>
            <w:tcW w:w="0" w:type="auto"/>
            <w:vMerge/>
            <w:tcBorders>
              <w:top w:val="nil"/>
              <w:left w:val="single" w:sz="2" w:space="0" w:color="000000"/>
              <w:bottom w:val="single" w:sz="3" w:space="0" w:color="000000"/>
              <w:right w:val="single" w:sz="2" w:space="0" w:color="000000"/>
            </w:tcBorders>
          </w:tcPr>
          <w:p w14:paraId="641F2366"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3" w:space="0" w:color="000000"/>
              <w:right w:val="single" w:sz="2" w:space="0" w:color="000000"/>
            </w:tcBorders>
          </w:tcPr>
          <w:p w14:paraId="199DDB78"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57F95525" w14:textId="77777777" w:rsidR="00120FDA" w:rsidRPr="00B03F10" w:rsidRDefault="00000000">
            <w:pPr>
              <w:spacing w:after="0" w:line="238" w:lineRule="auto"/>
              <w:ind w:right="0" w:firstLine="0"/>
              <w:rPr>
                <w:lang w:val="uk-UA"/>
              </w:rPr>
            </w:pPr>
            <w:r w:rsidRPr="00B03F10">
              <w:rPr>
                <w:sz w:val="17"/>
                <w:lang w:val="uk-UA"/>
              </w:rPr>
              <w:t xml:space="preserve">5 – результати дослідження чітко та стисло викладені, інформативність наявного </w:t>
            </w:r>
          </w:p>
          <w:p w14:paraId="13446262" w14:textId="77777777" w:rsidR="00120FDA" w:rsidRPr="00B03F10" w:rsidRDefault="00000000">
            <w:pPr>
              <w:spacing w:after="0" w:line="259" w:lineRule="auto"/>
              <w:ind w:right="0" w:firstLine="0"/>
              <w:jc w:val="left"/>
              <w:rPr>
                <w:lang w:val="uk-UA"/>
              </w:rPr>
            </w:pPr>
            <w:r w:rsidRPr="00B03F10">
              <w:rPr>
                <w:sz w:val="17"/>
                <w:lang w:val="uk-UA"/>
              </w:rPr>
              <w:t xml:space="preserve">ілюстративного матеріалу достатня </w:t>
            </w:r>
          </w:p>
        </w:tc>
      </w:tr>
      <w:tr w:rsidR="00120FDA" w:rsidRPr="00B03F10" w14:paraId="71E9E793" w14:textId="77777777">
        <w:tblPrEx>
          <w:tblCellMar>
            <w:right w:w="32" w:type="dxa"/>
          </w:tblCellMar>
        </w:tblPrEx>
        <w:trPr>
          <w:trHeight w:val="400"/>
        </w:trPr>
        <w:tc>
          <w:tcPr>
            <w:tcW w:w="2112" w:type="dxa"/>
            <w:vMerge w:val="restart"/>
            <w:tcBorders>
              <w:top w:val="single" w:sz="3" w:space="0" w:color="000000"/>
              <w:left w:val="single" w:sz="2" w:space="0" w:color="000000"/>
              <w:bottom w:val="single" w:sz="2" w:space="0" w:color="000000"/>
              <w:right w:val="single" w:sz="2" w:space="0" w:color="000000"/>
            </w:tcBorders>
          </w:tcPr>
          <w:p w14:paraId="3F300067" w14:textId="77777777" w:rsidR="00120FDA" w:rsidRPr="00B03F10" w:rsidRDefault="00000000">
            <w:pPr>
              <w:spacing w:after="0" w:line="259" w:lineRule="auto"/>
              <w:ind w:right="13" w:firstLine="0"/>
              <w:jc w:val="left"/>
              <w:rPr>
                <w:lang w:val="uk-UA"/>
              </w:rPr>
            </w:pPr>
            <w:r w:rsidRPr="00B03F10">
              <w:rPr>
                <w:sz w:val="17"/>
                <w:lang w:val="uk-UA"/>
              </w:rPr>
              <w:t xml:space="preserve">8. Повнота та обґрунтованість відповідей на питання </w:t>
            </w:r>
          </w:p>
        </w:tc>
        <w:tc>
          <w:tcPr>
            <w:tcW w:w="1123" w:type="dxa"/>
            <w:vMerge w:val="restart"/>
            <w:tcBorders>
              <w:top w:val="single" w:sz="3" w:space="0" w:color="000000"/>
              <w:left w:val="single" w:sz="2" w:space="0" w:color="000000"/>
              <w:bottom w:val="single" w:sz="2" w:space="0" w:color="000000"/>
              <w:right w:val="single" w:sz="2" w:space="0" w:color="000000"/>
            </w:tcBorders>
          </w:tcPr>
          <w:p w14:paraId="2F8C570C" w14:textId="77777777" w:rsidR="00120FDA" w:rsidRPr="00B03F10" w:rsidRDefault="00000000">
            <w:pPr>
              <w:spacing w:after="0" w:line="259" w:lineRule="auto"/>
              <w:ind w:right="46" w:firstLine="0"/>
              <w:jc w:val="center"/>
              <w:rPr>
                <w:lang w:val="uk-UA"/>
              </w:rPr>
            </w:pPr>
            <w:r w:rsidRPr="00B03F10">
              <w:rPr>
                <w:sz w:val="17"/>
                <w:lang w:val="uk-UA"/>
              </w:rPr>
              <w:t xml:space="preserve">0-5 </w:t>
            </w:r>
          </w:p>
        </w:tc>
        <w:tc>
          <w:tcPr>
            <w:tcW w:w="3685" w:type="dxa"/>
            <w:tcBorders>
              <w:top w:val="single" w:sz="3" w:space="0" w:color="000000"/>
              <w:left w:val="single" w:sz="2" w:space="0" w:color="000000"/>
              <w:bottom w:val="single" w:sz="3" w:space="0" w:color="000000"/>
              <w:right w:val="single" w:sz="2" w:space="0" w:color="000000"/>
            </w:tcBorders>
          </w:tcPr>
          <w:p w14:paraId="35F422DA" w14:textId="77777777" w:rsidR="00120FDA" w:rsidRPr="00B03F10" w:rsidRDefault="00000000">
            <w:pPr>
              <w:spacing w:after="0" w:line="259" w:lineRule="auto"/>
              <w:ind w:right="0" w:firstLine="0"/>
              <w:rPr>
                <w:lang w:val="uk-UA"/>
              </w:rPr>
            </w:pPr>
            <w:r w:rsidRPr="00B03F10">
              <w:rPr>
                <w:sz w:val="17"/>
                <w:lang w:val="uk-UA"/>
              </w:rPr>
              <w:t xml:space="preserve">0 – здобувач вищої освіти неспроможний надати відповіді на поставлені питання </w:t>
            </w:r>
          </w:p>
        </w:tc>
      </w:tr>
      <w:tr w:rsidR="00120FDA" w:rsidRPr="00B03F10" w14:paraId="6A3FEC1C" w14:textId="77777777">
        <w:tblPrEx>
          <w:tblCellMar>
            <w:right w:w="32" w:type="dxa"/>
          </w:tblCellMar>
        </w:tblPrEx>
        <w:trPr>
          <w:trHeight w:val="595"/>
        </w:trPr>
        <w:tc>
          <w:tcPr>
            <w:tcW w:w="0" w:type="auto"/>
            <w:vMerge/>
            <w:tcBorders>
              <w:top w:val="nil"/>
              <w:left w:val="single" w:sz="2" w:space="0" w:color="000000"/>
              <w:bottom w:val="nil"/>
              <w:right w:val="single" w:sz="2" w:space="0" w:color="000000"/>
            </w:tcBorders>
          </w:tcPr>
          <w:p w14:paraId="3565DF33"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nil"/>
              <w:right w:val="single" w:sz="2" w:space="0" w:color="000000"/>
            </w:tcBorders>
          </w:tcPr>
          <w:p w14:paraId="2030777A"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3" w:space="0" w:color="000000"/>
              <w:right w:val="single" w:sz="2" w:space="0" w:color="000000"/>
            </w:tcBorders>
          </w:tcPr>
          <w:p w14:paraId="7E6455E3" w14:textId="77777777" w:rsidR="00120FDA" w:rsidRPr="00B03F10" w:rsidRDefault="00000000">
            <w:pPr>
              <w:spacing w:after="0" w:line="259" w:lineRule="auto"/>
              <w:ind w:right="44" w:firstLine="0"/>
              <w:rPr>
                <w:lang w:val="uk-UA"/>
              </w:rPr>
            </w:pPr>
            <w:r w:rsidRPr="00B03F10">
              <w:rPr>
                <w:sz w:val="17"/>
                <w:lang w:val="uk-UA"/>
              </w:rPr>
              <w:t xml:space="preserve">3 – здобувач вищої освіти надає повні та обґрунтовані відповіді на лише на частину поставлених питань </w:t>
            </w:r>
          </w:p>
        </w:tc>
      </w:tr>
      <w:tr w:rsidR="00120FDA" w:rsidRPr="009958B5" w14:paraId="641B463D" w14:textId="77777777">
        <w:tblPrEx>
          <w:tblCellMar>
            <w:right w:w="32" w:type="dxa"/>
          </w:tblCellMar>
        </w:tblPrEx>
        <w:trPr>
          <w:trHeight w:val="593"/>
        </w:trPr>
        <w:tc>
          <w:tcPr>
            <w:tcW w:w="0" w:type="auto"/>
            <w:vMerge/>
            <w:tcBorders>
              <w:top w:val="nil"/>
              <w:left w:val="single" w:sz="2" w:space="0" w:color="000000"/>
              <w:bottom w:val="single" w:sz="2" w:space="0" w:color="000000"/>
              <w:right w:val="single" w:sz="2" w:space="0" w:color="000000"/>
            </w:tcBorders>
          </w:tcPr>
          <w:p w14:paraId="3151D7BF" w14:textId="77777777" w:rsidR="00120FDA" w:rsidRPr="00B03F10" w:rsidRDefault="00120FDA">
            <w:pPr>
              <w:spacing w:after="160" w:line="259" w:lineRule="auto"/>
              <w:ind w:right="0" w:firstLine="0"/>
              <w:jc w:val="left"/>
              <w:rPr>
                <w:lang w:val="uk-UA"/>
              </w:rPr>
            </w:pPr>
          </w:p>
        </w:tc>
        <w:tc>
          <w:tcPr>
            <w:tcW w:w="0" w:type="auto"/>
            <w:vMerge/>
            <w:tcBorders>
              <w:top w:val="nil"/>
              <w:left w:val="single" w:sz="2" w:space="0" w:color="000000"/>
              <w:bottom w:val="single" w:sz="2" w:space="0" w:color="000000"/>
              <w:right w:val="single" w:sz="2" w:space="0" w:color="000000"/>
            </w:tcBorders>
          </w:tcPr>
          <w:p w14:paraId="2BCE919B" w14:textId="77777777" w:rsidR="00120FDA" w:rsidRPr="00B03F10" w:rsidRDefault="00120FDA">
            <w:pPr>
              <w:spacing w:after="160" w:line="259" w:lineRule="auto"/>
              <w:ind w:right="0" w:firstLine="0"/>
              <w:jc w:val="left"/>
              <w:rPr>
                <w:lang w:val="uk-UA"/>
              </w:rPr>
            </w:pPr>
          </w:p>
        </w:tc>
        <w:tc>
          <w:tcPr>
            <w:tcW w:w="3685" w:type="dxa"/>
            <w:tcBorders>
              <w:top w:val="single" w:sz="3" w:space="0" w:color="000000"/>
              <w:left w:val="single" w:sz="2" w:space="0" w:color="000000"/>
              <w:bottom w:val="single" w:sz="2" w:space="0" w:color="000000"/>
              <w:right w:val="single" w:sz="2" w:space="0" w:color="000000"/>
            </w:tcBorders>
          </w:tcPr>
          <w:p w14:paraId="2EB4AB45" w14:textId="77777777" w:rsidR="00120FDA" w:rsidRPr="00B03F10" w:rsidRDefault="00000000">
            <w:pPr>
              <w:spacing w:after="0" w:line="259" w:lineRule="auto"/>
              <w:ind w:right="44" w:firstLine="0"/>
              <w:rPr>
                <w:lang w:val="uk-UA"/>
              </w:rPr>
            </w:pPr>
            <w:r w:rsidRPr="00B03F10">
              <w:rPr>
                <w:sz w:val="17"/>
                <w:lang w:val="uk-UA"/>
              </w:rPr>
              <w:t xml:space="preserve">5 – здобувач вищої освіти надає повні та обґрунтовані відповіді на усі поставлені питання </w:t>
            </w:r>
          </w:p>
        </w:tc>
      </w:tr>
    </w:tbl>
    <w:p w14:paraId="056279A4"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2DE13623" w14:textId="77777777" w:rsidR="00120FDA" w:rsidRPr="00B03F10" w:rsidRDefault="00000000">
      <w:pPr>
        <w:spacing w:after="0" w:line="259" w:lineRule="auto"/>
        <w:ind w:left="532" w:right="0" w:firstLine="0"/>
        <w:jc w:val="left"/>
        <w:rPr>
          <w:lang w:val="uk-UA"/>
        </w:rPr>
      </w:pPr>
      <w:r w:rsidRPr="00B03F10">
        <w:rPr>
          <w:lang w:val="uk-UA"/>
        </w:rPr>
        <w:t xml:space="preserve"> </w:t>
      </w:r>
    </w:p>
    <w:p w14:paraId="33E6A0FA" w14:textId="77777777" w:rsidR="00120FDA" w:rsidRPr="00B03F10" w:rsidRDefault="00000000">
      <w:pPr>
        <w:ind w:left="14" w:right="230"/>
        <w:rPr>
          <w:lang w:val="uk-UA"/>
        </w:rPr>
      </w:pPr>
      <w:r w:rsidRPr="00B03F10">
        <w:rPr>
          <w:lang w:val="uk-UA"/>
        </w:rPr>
        <w:t xml:space="preserve">Під час засідання ЕК її секретар веде протокол захисту, заносить оцінку за результатами захисту кваліфікаційної роботи до відомості, що зберігається в деканаті факультету бізнесу та соціальних комунікацій, занотовує запитання членів ЕК і присутніх на захисті осіб, особисті думки членів ЕК.  </w:t>
      </w:r>
    </w:p>
    <w:p w14:paraId="31BA5C81" w14:textId="77777777" w:rsidR="00120FDA" w:rsidRPr="00B03F10" w:rsidRDefault="00000000">
      <w:pPr>
        <w:ind w:left="14" w:right="230"/>
        <w:rPr>
          <w:lang w:val="uk-UA"/>
        </w:rPr>
      </w:pPr>
      <w:r w:rsidRPr="00B03F10">
        <w:rPr>
          <w:lang w:val="uk-UA"/>
        </w:rPr>
        <w:t xml:space="preserve">Результати захисту здобувачами кваліфікаційних робіт оголошуються головою (або іншим членом комісії) ЕК у день його проведення.  </w:t>
      </w:r>
    </w:p>
    <w:p w14:paraId="557B97DB" w14:textId="77777777" w:rsidR="00120FDA" w:rsidRPr="00B03F10" w:rsidRDefault="00000000">
      <w:pPr>
        <w:ind w:left="14" w:right="230"/>
        <w:rPr>
          <w:lang w:val="uk-UA"/>
        </w:rPr>
      </w:pPr>
      <w:r w:rsidRPr="00B03F10">
        <w:rPr>
          <w:lang w:val="uk-UA"/>
        </w:rPr>
        <w:t xml:space="preserve">Здобувач вищої освіти, який отримав на захисті кваліфікаційної роботи незадовільну оцінку, відраховують з університету і в цьому випадку йому видається академічна довідка встановленого зразка.  </w:t>
      </w:r>
    </w:p>
    <w:p w14:paraId="017D81FB" w14:textId="77777777" w:rsidR="00120FDA" w:rsidRPr="00B03F10" w:rsidRDefault="00000000">
      <w:pPr>
        <w:ind w:left="14" w:right="230"/>
        <w:rPr>
          <w:lang w:val="uk-UA"/>
        </w:rPr>
      </w:pPr>
      <w:r w:rsidRPr="00B03F10">
        <w:rPr>
          <w:lang w:val="uk-UA"/>
        </w:rPr>
        <w:t xml:space="preserve">Якщо захист кваліфікаційної роботи не відбувся з поважних причин (про що здобувач у ЕК має подати відповідні документи), ректор ДУІТЗ може дозволити подовжити термін його навчання до наступного терміну роботи ЕК із захисту кваліфікаційної роботи (відповідним наказом), але не більше, ніж на один рік. </w:t>
      </w:r>
    </w:p>
    <w:p w14:paraId="46F0305B" w14:textId="77777777" w:rsidR="00120FDA" w:rsidRPr="00B03F10" w:rsidRDefault="00000000">
      <w:pPr>
        <w:ind w:left="14" w:right="230"/>
        <w:rPr>
          <w:lang w:val="uk-UA"/>
        </w:rPr>
      </w:pPr>
      <w:r w:rsidRPr="00B03F10">
        <w:rPr>
          <w:lang w:val="uk-UA"/>
        </w:rPr>
        <w:t xml:space="preserve">Після завершення роботи ЕК складає звіт, в </w:t>
      </w:r>
      <w:bookmarkStart w:id="19" w:name="_Hlk168006130"/>
      <w:r w:rsidRPr="00B03F10">
        <w:rPr>
          <w:lang w:val="uk-UA"/>
        </w:rPr>
        <w:t xml:space="preserve">якому відображаються основні кількісні показники щодо рівня і якості успішності здобувачів вищої освіти за проведеними захистами кваліфікаційних робіт, їх характеристиках щодо впровадження пропозицій у практику реально функціонуючих організацій (підприємств, установ), застосування сучасних інформаційних технологій в аналітичних дослідженнях тощо. Звіт ЕК обговорюється на засіданні кафедри ММПУ та А. </w:t>
      </w:r>
    </w:p>
    <w:bookmarkEnd w:id="19"/>
    <w:p w14:paraId="077BF96A" w14:textId="77777777" w:rsidR="00120FDA" w:rsidRPr="00B03F10" w:rsidRDefault="00000000">
      <w:pPr>
        <w:spacing w:after="0" w:line="259" w:lineRule="auto"/>
        <w:ind w:right="158" w:firstLine="0"/>
        <w:jc w:val="center"/>
        <w:rPr>
          <w:lang w:val="uk-UA"/>
        </w:rPr>
      </w:pPr>
      <w:r w:rsidRPr="00B03F10">
        <w:rPr>
          <w:b/>
          <w:lang w:val="uk-UA"/>
        </w:rPr>
        <w:t xml:space="preserve"> </w:t>
      </w:r>
    </w:p>
    <w:p w14:paraId="3A1C1B18" w14:textId="77777777" w:rsidR="00120FDA" w:rsidRPr="00B03F10" w:rsidRDefault="00000000">
      <w:pPr>
        <w:spacing w:after="0" w:line="259" w:lineRule="auto"/>
        <w:ind w:right="158" w:firstLine="0"/>
        <w:jc w:val="center"/>
        <w:rPr>
          <w:lang w:val="uk-UA"/>
        </w:rPr>
      </w:pPr>
      <w:r w:rsidRPr="00B03F10">
        <w:rPr>
          <w:b/>
          <w:lang w:val="uk-UA"/>
        </w:rPr>
        <w:t xml:space="preserve"> </w:t>
      </w:r>
    </w:p>
    <w:p w14:paraId="63483B69" w14:textId="77777777" w:rsidR="00120FDA" w:rsidRPr="00B03F10" w:rsidRDefault="00000000">
      <w:pPr>
        <w:pStyle w:val="1"/>
        <w:ind w:left="200" w:right="208" w:hanging="200"/>
        <w:rPr>
          <w:lang w:val="uk-UA"/>
        </w:rPr>
      </w:pPr>
      <w:bookmarkStart w:id="20" w:name="_Toc70846"/>
      <w:r w:rsidRPr="00B03F10">
        <w:rPr>
          <w:lang w:val="uk-UA"/>
        </w:rPr>
        <w:t xml:space="preserve">ОРІЄНТОВАНА ТЕМАТИКА КВАЛІФІКАЦІЙНИХ РОБІТ </w:t>
      </w:r>
      <w:bookmarkEnd w:id="20"/>
    </w:p>
    <w:p w14:paraId="651C2739" w14:textId="77777777" w:rsidR="00120FDA" w:rsidRPr="00B03F10" w:rsidRDefault="00000000">
      <w:pPr>
        <w:spacing w:after="58" w:line="259" w:lineRule="auto"/>
        <w:ind w:left="29" w:right="0" w:firstLine="0"/>
        <w:jc w:val="left"/>
        <w:rPr>
          <w:lang w:val="uk-UA"/>
        </w:rPr>
      </w:pPr>
      <w:r w:rsidRPr="00B03F10">
        <w:rPr>
          <w:sz w:val="17"/>
          <w:lang w:val="uk-UA"/>
        </w:rPr>
        <w:t xml:space="preserve"> </w:t>
      </w:r>
    </w:p>
    <w:p w14:paraId="21C63DCA" w14:textId="77777777" w:rsidR="00DF46CC" w:rsidRPr="00DF46CC" w:rsidRDefault="00DF46CC" w:rsidP="00DF46CC">
      <w:pPr>
        <w:numPr>
          <w:ilvl w:val="0"/>
          <w:numId w:val="4"/>
        </w:numPr>
        <w:spacing w:after="35"/>
        <w:ind w:right="230"/>
        <w:rPr>
          <w:lang w:val="uk-UA"/>
        </w:rPr>
      </w:pPr>
      <w:r w:rsidRPr="00DF46CC">
        <w:rPr>
          <w:lang w:val="uk-UA"/>
        </w:rPr>
        <w:t>Використання соціальних мереж журналістами: аналіз впливу на формування новин.</w:t>
      </w:r>
    </w:p>
    <w:p w14:paraId="40C79D44" w14:textId="219C93A5" w:rsidR="00DF46CC" w:rsidRPr="00DF46CC" w:rsidRDefault="00DF46CC" w:rsidP="00DF46CC">
      <w:pPr>
        <w:numPr>
          <w:ilvl w:val="0"/>
          <w:numId w:val="4"/>
        </w:numPr>
        <w:spacing w:after="35"/>
        <w:ind w:right="230"/>
        <w:rPr>
          <w:lang w:val="uk-UA"/>
        </w:rPr>
      </w:pPr>
      <w:r w:rsidRPr="00DF46CC">
        <w:rPr>
          <w:lang w:val="uk-UA"/>
        </w:rPr>
        <w:t>Використання електронних сервісів у рекламно-комунікаційній сфері діяльності</w:t>
      </w:r>
      <w:r>
        <w:rPr>
          <w:lang w:val="uk-UA"/>
        </w:rPr>
        <w:t>.</w:t>
      </w:r>
    </w:p>
    <w:p w14:paraId="3DD5FF34" w14:textId="77777777" w:rsidR="00DF46CC" w:rsidRPr="00DF46CC" w:rsidRDefault="00DF46CC" w:rsidP="00DF46CC">
      <w:pPr>
        <w:numPr>
          <w:ilvl w:val="0"/>
          <w:numId w:val="4"/>
        </w:numPr>
        <w:spacing w:after="35"/>
        <w:ind w:right="230"/>
        <w:rPr>
          <w:lang w:val="uk-UA"/>
        </w:rPr>
      </w:pPr>
      <w:r w:rsidRPr="00DF46CC">
        <w:rPr>
          <w:lang w:val="uk-UA"/>
        </w:rPr>
        <w:t>Види маніпулятивних практик у рекламній сфері (на прикладі місцевих / регіональних / державних рекламних агенцій).</w:t>
      </w:r>
    </w:p>
    <w:p w14:paraId="55AC3033" w14:textId="77777777" w:rsidR="00DF46CC" w:rsidRPr="00DF46CC" w:rsidRDefault="00DF46CC" w:rsidP="00DF46CC">
      <w:pPr>
        <w:numPr>
          <w:ilvl w:val="0"/>
          <w:numId w:val="4"/>
        </w:numPr>
        <w:spacing w:after="35"/>
        <w:ind w:right="230"/>
        <w:rPr>
          <w:lang w:val="uk-UA"/>
        </w:rPr>
      </w:pPr>
      <w:r w:rsidRPr="00DF46CC">
        <w:rPr>
          <w:lang w:val="uk-UA"/>
        </w:rPr>
        <w:t>Види маніпулятивних практик в інформаційних випусках «новин» (на прикладі місцевих / регіональних / державних ЗМІ).</w:t>
      </w:r>
    </w:p>
    <w:p w14:paraId="49C20B37" w14:textId="77777777" w:rsidR="00DF46CC" w:rsidRPr="00DF46CC" w:rsidRDefault="00DF46CC" w:rsidP="00DF46CC">
      <w:pPr>
        <w:numPr>
          <w:ilvl w:val="0"/>
          <w:numId w:val="4"/>
        </w:numPr>
        <w:spacing w:after="35"/>
        <w:ind w:right="230"/>
        <w:rPr>
          <w:lang w:val="uk-UA"/>
        </w:rPr>
      </w:pPr>
      <w:r w:rsidRPr="00DF46CC">
        <w:rPr>
          <w:lang w:val="uk-UA"/>
        </w:rPr>
        <w:t>Врахування національної специфіки при створенні рекламних текстів  (на прикладі місцевих, регіональних, державних рекламних агенцій).</w:t>
      </w:r>
    </w:p>
    <w:p w14:paraId="34350C08" w14:textId="77777777" w:rsidR="00DF46CC" w:rsidRPr="00DF46CC" w:rsidRDefault="00DF46CC" w:rsidP="00DF46CC">
      <w:pPr>
        <w:numPr>
          <w:ilvl w:val="0"/>
          <w:numId w:val="4"/>
        </w:numPr>
        <w:spacing w:after="35"/>
        <w:ind w:right="230"/>
        <w:rPr>
          <w:lang w:val="uk-UA"/>
        </w:rPr>
      </w:pPr>
      <w:r w:rsidRPr="00DF46CC">
        <w:rPr>
          <w:lang w:val="uk-UA"/>
        </w:rPr>
        <w:t>Глянцеві журнали: дослідження ролі та представлення у сучасному інформаційному полі.</w:t>
      </w:r>
    </w:p>
    <w:p w14:paraId="721B5A95" w14:textId="77777777" w:rsidR="00DF46CC" w:rsidRPr="00DF46CC" w:rsidRDefault="00DF46CC" w:rsidP="00DF46CC">
      <w:pPr>
        <w:numPr>
          <w:ilvl w:val="0"/>
          <w:numId w:val="4"/>
        </w:numPr>
        <w:spacing w:after="35"/>
        <w:ind w:right="230"/>
        <w:rPr>
          <w:lang w:val="uk-UA"/>
        </w:rPr>
      </w:pPr>
      <w:r w:rsidRPr="00DF46CC">
        <w:rPr>
          <w:lang w:val="uk-UA"/>
        </w:rPr>
        <w:t>Гендерний аспект рекламної комунікації (на прикладі зовнішньої реклами у регіоні/місті)</w:t>
      </w:r>
    </w:p>
    <w:p w14:paraId="1E6EF181" w14:textId="77777777" w:rsidR="00DF46CC" w:rsidRPr="00DF46CC" w:rsidRDefault="00DF46CC" w:rsidP="00DF46CC">
      <w:pPr>
        <w:numPr>
          <w:ilvl w:val="0"/>
          <w:numId w:val="4"/>
        </w:numPr>
        <w:spacing w:after="35"/>
        <w:ind w:right="230"/>
        <w:rPr>
          <w:lang w:val="uk-UA"/>
        </w:rPr>
      </w:pPr>
      <w:r w:rsidRPr="00DF46CC">
        <w:rPr>
          <w:lang w:val="uk-UA"/>
        </w:rPr>
        <w:t>Диджитал-технології  у журналістиці: віртуальна реальність, штучний інтелект</w:t>
      </w:r>
    </w:p>
    <w:p w14:paraId="2133A095" w14:textId="77777777" w:rsidR="00DF46CC" w:rsidRPr="00DF46CC" w:rsidRDefault="00DF46CC" w:rsidP="00DF46CC">
      <w:pPr>
        <w:numPr>
          <w:ilvl w:val="0"/>
          <w:numId w:val="4"/>
        </w:numPr>
        <w:spacing w:after="35"/>
        <w:ind w:right="230"/>
        <w:rPr>
          <w:lang w:val="uk-UA"/>
        </w:rPr>
      </w:pPr>
      <w:r w:rsidRPr="00DF46CC">
        <w:rPr>
          <w:lang w:val="uk-UA"/>
        </w:rPr>
        <w:t xml:space="preserve">Дослідження розповсюдження та впливу фейкових новин на сучасне суспільство. </w:t>
      </w:r>
    </w:p>
    <w:p w14:paraId="54A428E1" w14:textId="77777777" w:rsidR="00DF46CC" w:rsidRPr="00DF46CC" w:rsidRDefault="00DF46CC" w:rsidP="00DF46CC">
      <w:pPr>
        <w:numPr>
          <w:ilvl w:val="0"/>
          <w:numId w:val="4"/>
        </w:numPr>
        <w:spacing w:after="35"/>
        <w:ind w:right="230"/>
        <w:rPr>
          <w:lang w:val="uk-UA"/>
        </w:rPr>
      </w:pPr>
      <w:r w:rsidRPr="00DF46CC">
        <w:rPr>
          <w:lang w:val="uk-UA"/>
        </w:rPr>
        <w:t xml:space="preserve">Дослідження  реклами як виду соціальної комунікації на семіотично-функціональному рівні    </w:t>
      </w:r>
    </w:p>
    <w:p w14:paraId="38C114C8" w14:textId="77777777" w:rsidR="00DF46CC" w:rsidRPr="00DF46CC" w:rsidRDefault="00DF46CC" w:rsidP="00DF46CC">
      <w:pPr>
        <w:numPr>
          <w:ilvl w:val="0"/>
          <w:numId w:val="4"/>
        </w:numPr>
        <w:spacing w:after="35"/>
        <w:ind w:right="230"/>
        <w:rPr>
          <w:lang w:val="uk-UA"/>
        </w:rPr>
      </w:pPr>
      <w:r w:rsidRPr="00DF46CC">
        <w:rPr>
          <w:lang w:val="uk-UA"/>
        </w:rPr>
        <w:t>Еволюція ролі жінок у журналістиці: дослідження змін у представленні жінок у журналістиці.</w:t>
      </w:r>
    </w:p>
    <w:p w14:paraId="62471CB6" w14:textId="77777777" w:rsidR="00DF46CC" w:rsidRPr="00DF46CC" w:rsidRDefault="00DF46CC" w:rsidP="00DF46CC">
      <w:pPr>
        <w:numPr>
          <w:ilvl w:val="0"/>
          <w:numId w:val="4"/>
        </w:numPr>
        <w:spacing w:after="35"/>
        <w:ind w:right="230"/>
        <w:rPr>
          <w:lang w:val="uk-UA"/>
        </w:rPr>
      </w:pPr>
      <w:r w:rsidRPr="00DF46CC">
        <w:rPr>
          <w:lang w:val="uk-UA"/>
        </w:rPr>
        <w:t>Журналістика та політика: вплив медіа на політичні процеси та образ політиків у громадськості.</w:t>
      </w:r>
    </w:p>
    <w:p w14:paraId="5D256D13" w14:textId="77777777" w:rsidR="00DF46CC" w:rsidRPr="00DF46CC" w:rsidRDefault="00DF46CC" w:rsidP="00DF46CC">
      <w:pPr>
        <w:numPr>
          <w:ilvl w:val="0"/>
          <w:numId w:val="4"/>
        </w:numPr>
        <w:spacing w:after="35"/>
        <w:ind w:right="230"/>
        <w:rPr>
          <w:lang w:val="uk-UA"/>
        </w:rPr>
      </w:pPr>
      <w:r w:rsidRPr="00DF46CC">
        <w:rPr>
          <w:lang w:val="uk-UA"/>
        </w:rPr>
        <w:t>Журналістика у цифрову епоху: використання маніпулятивних технологій.</w:t>
      </w:r>
    </w:p>
    <w:p w14:paraId="7FD64E83" w14:textId="77777777" w:rsidR="00DF46CC" w:rsidRPr="00DF46CC" w:rsidRDefault="00DF46CC" w:rsidP="00DF46CC">
      <w:pPr>
        <w:numPr>
          <w:ilvl w:val="0"/>
          <w:numId w:val="4"/>
        </w:numPr>
        <w:spacing w:after="35"/>
        <w:ind w:right="230"/>
        <w:rPr>
          <w:lang w:val="uk-UA"/>
        </w:rPr>
      </w:pPr>
      <w:r w:rsidRPr="00DF46CC">
        <w:rPr>
          <w:lang w:val="uk-UA"/>
        </w:rPr>
        <w:t>Журналістська етика в еру фейкових новин: етичні стандарти та їх збереження.</w:t>
      </w:r>
    </w:p>
    <w:p w14:paraId="5B8EE4E9" w14:textId="77777777" w:rsidR="00DF46CC" w:rsidRPr="00DF46CC" w:rsidRDefault="00DF46CC" w:rsidP="00DF46CC">
      <w:pPr>
        <w:numPr>
          <w:ilvl w:val="0"/>
          <w:numId w:val="4"/>
        </w:numPr>
        <w:spacing w:after="35"/>
        <w:ind w:right="230"/>
        <w:rPr>
          <w:lang w:val="uk-UA"/>
        </w:rPr>
      </w:pPr>
      <w:r w:rsidRPr="00DF46CC">
        <w:rPr>
          <w:lang w:val="uk-UA"/>
        </w:rPr>
        <w:t>Запровадження інноваційних інструментів зарубіжного досвіду у діяльності ЗМІ (PR-менеджерів)</w:t>
      </w:r>
    </w:p>
    <w:p w14:paraId="13F09916" w14:textId="77777777" w:rsidR="00DF46CC" w:rsidRPr="00DF46CC" w:rsidRDefault="00DF46CC" w:rsidP="00DF46CC">
      <w:pPr>
        <w:numPr>
          <w:ilvl w:val="0"/>
          <w:numId w:val="4"/>
        </w:numPr>
        <w:spacing w:after="35"/>
        <w:ind w:right="230"/>
        <w:rPr>
          <w:lang w:val="uk-UA"/>
        </w:rPr>
      </w:pPr>
      <w:r w:rsidRPr="00DF46CC">
        <w:rPr>
          <w:lang w:val="uk-UA"/>
        </w:rPr>
        <w:t>Застосування гендерного підходу при розробці рекламної/ PR-кампанії.</w:t>
      </w:r>
    </w:p>
    <w:p w14:paraId="102D9DB0" w14:textId="77777777" w:rsidR="00DF46CC" w:rsidRPr="00DF46CC" w:rsidRDefault="00DF46CC" w:rsidP="00DF46CC">
      <w:pPr>
        <w:numPr>
          <w:ilvl w:val="0"/>
          <w:numId w:val="4"/>
        </w:numPr>
        <w:spacing w:after="35"/>
        <w:ind w:right="230"/>
        <w:rPr>
          <w:lang w:val="uk-UA"/>
        </w:rPr>
      </w:pPr>
      <w:r w:rsidRPr="00DF46CC">
        <w:rPr>
          <w:lang w:val="uk-UA"/>
        </w:rPr>
        <w:t>Інновації у журналістиці: новітні технології та методи оптимізації роботи ЗМІ</w:t>
      </w:r>
    </w:p>
    <w:p w14:paraId="4107215C" w14:textId="77777777" w:rsidR="00DF46CC" w:rsidRPr="00DF46CC" w:rsidRDefault="00DF46CC" w:rsidP="00DF46CC">
      <w:pPr>
        <w:numPr>
          <w:ilvl w:val="0"/>
          <w:numId w:val="4"/>
        </w:numPr>
        <w:spacing w:after="35"/>
        <w:ind w:right="230"/>
        <w:rPr>
          <w:lang w:val="uk-UA"/>
        </w:rPr>
      </w:pPr>
      <w:r w:rsidRPr="00DF46CC">
        <w:rPr>
          <w:lang w:val="uk-UA"/>
        </w:rPr>
        <w:t>Інноваційні підходи в організації діяльності  PR-агенцій на місцевому рівні.</w:t>
      </w:r>
    </w:p>
    <w:p w14:paraId="499797A5" w14:textId="77777777" w:rsidR="00DF46CC" w:rsidRPr="00DF46CC" w:rsidRDefault="00DF46CC" w:rsidP="00DF46CC">
      <w:pPr>
        <w:numPr>
          <w:ilvl w:val="0"/>
          <w:numId w:val="4"/>
        </w:numPr>
        <w:spacing w:after="35"/>
        <w:ind w:right="230"/>
        <w:rPr>
          <w:lang w:val="uk-UA"/>
        </w:rPr>
      </w:pPr>
      <w:r w:rsidRPr="00DF46CC">
        <w:rPr>
          <w:lang w:val="uk-UA"/>
        </w:rPr>
        <w:t>Інноваційні механізми у сфері надання рекламних та/або PR-послуг на місцевому, регіональному, державному рівнях.</w:t>
      </w:r>
    </w:p>
    <w:p w14:paraId="57A16AE2" w14:textId="77777777" w:rsidR="00DF46CC" w:rsidRPr="00DF46CC" w:rsidRDefault="00DF46CC" w:rsidP="00DF46CC">
      <w:pPr>
        <w:numPr>
          <w:ilvl w:val="0"/>
          <w:numId w:val="4"/>
        </w:numPr>
        <w:spacing w:after="35"/>
        <w:ind w:right="230"/>
        <w:rPr>
          <w:lang w:val="uk-UA"/>
        </w:rPr>
      </w:pPr>
      <w:r w:rsidRPr="00DF46CC">
        <w:rPr>
          <w:lang w:val="uk-UA"/>
        </w:rPr>
        <w:t>Інформаційні видання нашого міста: рейтинг як інструмент розвитку та удосконалення.</w:t>
      </w:r>
    </w:p>
    <w:p w14:paraId="668E470D" w14:textId="77777777" w:rsidR="00DF46CC" w:rsidRPr="00DF46CC" w:rsidRDefault="00DF46CC" w:rsidP="00DF46CC">
      <w:pPr>
        <w:numPr>
          <w:ilvl w:val="0"/>
          <w:numId w:val="4"/>
        </w:numPr>
        <w:spacing w:after="35"/>
        <w:ind w:right="230"/>
        <w:rPr>
          <w:lang w:val="uk-UA"/>
        </w:rPr>
      </w:pPr>
      <w:r w:rsidRPr="00DF46CC">
        <w:rPr>
          <w:lang w:val="uk-UA"/>
        </w:rPr>
        <w:t>Комунікаційні механізми співпраці місцевої влади із  ЗМІ.</w:t>
      </w:r>
    </w:p>
    <w:p w14:paraId="7B48AD96" w14:textId="77777777" w:rsidR="00DF46CC" w:rsidRPr="00DF46CC" w:rsidRDefault="00DF46CC" w:rsidP="00DF46CC">
      <w:pPr>
        <w:numPr>
          <w:ilvl w:val="0"/>
          <w:numId w:val="4"/>
        </w:numPr>
        <w:spacing w:after="35"/>
        <w:ind w:right="230"/>
        <w:rPr>
          <w:lang w:val="uk-UA"/>
        </w:rPr>
      </w:pPr>
      <w:r w:rsidRPr="00DF46CC">
        <w:rPr>
          <w:lang w:val="uk-UA"/>
        </w:rPr>
        <w:t xml:space="preserve">Міжнародний досвід та українські  традиції у рекламі  ( на регіональному/місцевому матеріалі¬) </w:t>
      </w:r>
    </w:p>
    <w:p w14:paraId="2E385AF7" w14:textId="77777777" w:rsidR="00DF46CC" w:rsidRPr="00DF46CC" w:rsidRDefault="00DF46CC" w:rsidP="00DF46CC">
      <w:pPr>
        <w:numPr>
          <w:ilvl w:val="0"/>
          <w:numId w:val="4"/>
        </w:numPr>
        <w:spacing w:after="35"/>
        <w:ind w:right="230"/>
        <w:rPr>
          <w:lang w:val="uk-UA"/>
        </w:rPr>
      </w:pPr>
      <w:r w:rsidRPr="00DF46CC">
        <w:rPr>
          <w:lang w:val="uk-UA"/>
        </w:rPr>
        <w:t>Міфотворчість як складник креативної реклами : телереклама та інтернет-реклама</w:t>
      </w:r>
    </w:p>
    <w:p w14:paraId="430678CB" w14:textId="77777777" w:rsidR="00DF46CC" w:rsidRPr="00DF46CC" w:rsidRDefault="00DF46CC" w:rsidP="00DF46CC">
      <w:pPr>
        <w:numPr>
          <w:ilvl w:val="0"/>
          <w:numId w:val="4"/>
        </w:numPr>
        <w:spacing w:after="35"/>
        <w:ind w:right="230"/>
        <w:rPr>
          <w:lang w:val="uk-UA"/>
        </w:rPr>
      </w:pPr>
      <w:r w:rsidRPr="00DF46CC">
        <w:rPr>
          <w:lang w:val="uk-UA"/>
        </w:rPr>
        <w:t>Мультимедійні формати у журналістських матеріалах:  аналіз ефективності.</w:t>
      </w:r>
    </w:p>
    <w:p w14:paraId="6A54CD06" w14:textId="77777777" w:rsidR="00DF46CC" w:rsidRPr="00DF46CC" w:rsidRDefault="00DF46CC" w:rsidP="00DF46CC">
      <w:pPr>
        <w:numPr>
          <w:ilvl w:val="0"/>
          <w:numId w:val="4"/>
        </w:numPr>
        <w:spacing w:after="35"/>
        <w:ind w:right="230"/>
        <w:rPr>
          <w:lang w:val="uk-UA"/>
        </w:rPr>
      </w:pPr>
      <w:r w:rsidRPr="00DF46CC">
        <w:rPr>
          <w:lang w:val="uk-UA"/>
        </w:rPr>
        <w:t>Міжнародна журналістика: виклики, з якими стикаються журналісти при висвітленні міжнародних подій.</w:t>
      </w:r>
    </w:p>
    <w:p w14:paraId="524A51BF" w14:textId="77777777" w:rsidR="00DF46CC" w:rsidRPr="00DF46CC" w:rsidRDefault="00DF46CC" w:rsidP="00DF46CC">
      <w:pPr>
        <w:numPr>
          <w:ilvl w:val="0"/>
          <w:numId w:val="4"/>
        </w:numPr>
        <w:spacing w:after="35"/>
        <w:ind w:right="230"/>
        <w:rPr>
          <w:lang w:val="uk-UA"/>
        </w:rPr>
      </w:pPr>
      <w:r w:rsidRPr="00DF46CC">
        <w:rPr>
          <w:lang w:val="uk-UA"/>
        </w:rPr>
        <w:t>Нормативно-правове забезпечення рекламно-комунікаційної діяльності.</w:t>
      </w:r>
    </w:p>
    <w:p w14:paraId="082EDBD0" w14:textId="77777777" w:rsidR="00DF46CC" w:rsidRPr="00DF46CC" w:rsidRDefault="00DF46CC" w:rsidP="00DF46CC">
      <w:pPr>
        <w:numPr>
          <w:ilvl w:val="0"/>
          <w:numId w:val="4"/>
        </w:numPr>
        <w:spacing w:after="35"/>
        <w:ind w:right="230"/>
        <w:rPr>
          <w:lang w:val="uk-UA"/>
        </w:rPr>
      </w:pPr>
      <w:r w:rsidRPr="00DF46CC">
        <w:rPr>
          <w:lang w:val="uk-UA"/>
        </w:rPr>
        <w:t>Нормативно-правове забезпечення журналістської справи.</w:t>
      </w:r>
    </w:p>
    <w:p w14:paraId="08B382B9" w14:textId="77777777" w:rsidR="00DF46CC" w:rsidRPr="00DF46CC" w:rsidRDefault="00DF46CC" w:rsidP="00DF46CC">
      <w:pPr>
        <w:numPr>
          <w:ilvl w:val="0"/>
          <w:numId w:val="4"/>
        </w:numPr>
        <w:spacing w:after="35"/>
        <w:ind w:right="230"/>
        <w:rPr>
          <w:lang w:val="uk-UA"/>
        </w:rPr>
      </w:pPr>
      <w:r w:rsidRPr="00DF46CC">
        <w:rPr>
          <w:lang w:val="uk-UA"/>
        </w:rPr>
        <w:t>PR-технології формування позитивного іміджу організації/особи (регіональний/місцевий рівні¬)</w:t>
      </w:r>
    </w:p>
    <w:p w14:paraId="69AAA39C" w14:textId="77777777" w:rsidR="00DF46CC" w:rsidRPr="00DF46CC" w:rsidRDefault="00DF46CC" w:rsidP="00DF46CC">
      <w:pPr>
        <w:numPr>
          <w:ilvl w:val="0"/>
          <w:numId w:val="4"/>
        </w:numPr>
        <w:spacing w:after="35"/>
        <w:ind w:right="230"/>
        <w:rPr>
          <w:lang w:val="uk-UA"/>
        </w:rPr>
      </w:pPr>
      <w:r w:rsidRPr="00DF46CC">
        <w:rPr>
          <w:lang w:val="uk-UA"/>
        </w:rPr>
        <w:t>Робота відділів реклами та PR: традиції та інновації (на матеріалі регіонального/місцевого підприємства).</w:t>
      </w:r>
    </w:p>
    <w:p w14:paraId="52537E8C" w14:textId="77777777" w:rsidR="00DF46CC" w:rsidRPr="00DF46CC" w:rsidRDefault="00DF46CC" w:rsidP="00DF46CC">
      <w:pPr>
        <w:numPr>
          <w:ilvl w:val="0"/>
          <w:numId w:val="4"/>
        </w:numPr>
        <w:spacing w:after="35"/>
        <w:ind w:right="230"/>
        <w:rPr>
          <w:lang w:val="uk-UA"/>
        </w:rPr>
      </w:pPr>
      <w:r w:rsidRPr="00DF46CC">
        <w:rPr>
          <w:lang w:val="uk-UA"/>
        </w:rPr>
        <w:t>Робота відділів реклами та рекламних агентств: критерії оцінювання і шляхи оптимізації.</w:t>
      </w:r>
    </w:p>
    <w:p w14:paraId="682AA9C2" w14:textId="77777777" w:rsidR="00DF46CC" w:rsidRPr="00DF46CC" w:rsidRDefault="00DF46CC" w:rsidP="00DF46CC">
      <w:pPr>
        <w:numPr>
          <w:ilvl w:val="0"/>
          <w:numId w:val="4"/>
        </w:numPr>
        <w:spacing w:after="35"/>
        <w:ind w:right="230"/>
        <w:rPr>
          <w:lang w:val="uk-UA"/>
        </w:rPr>
      </w:pPr>
      <w:r w:rsidRPr="00DF46CC">
        <w:rPr>
          <w:lang w:val="uk-UA"/>
        </w:rPr>
        <w:t>Рекламування туристичних послуг: контент-аналіз регіональних ЗМІ</w:t>
      </w:r>
    </w:p>
    <w:p w14:paraId="47BF5CB4" w14:textId="77777777" w:rsidR="00DF46CC" w:rsidRPr="00DF46CC" w:rsidRDefault="00DF46CC" w:rsidP="00DF46CC">
      <w:pPr>
        <w:numPr>
          <w:ilvl w:val="0"/>
          <w:numId w:val="4"/>
        </w:numPr>
        <w:spacing w:after="35"/>
        <w:ind w:right="230"/>
        <w:rPr>
          <w:lang w:val="uk-UA"/>
        </w:rPr>
      </w:pPr>
      <w:r w:rsidRPr="00DF46CC">
        <w:rPr>
          <w:lang w:val="uk-UA"/>
        </w:rPr>
        <w:t>Рекламний текст у сучасних ЗМІ: жанрова специфіка, диференціація, ефективність.</w:t>
      </w:r>
    </w:p>
    <w:p w14:paraId="13544E71" w14:textId="77777777" w:rsidR="00DF46CC" w:rsidRPr="00DF46CC" w:rsidRDefault="00DF46CC" w:rsidP="00DF46CC">
      <w:pPr>
        <w:numPr>
          <w:ilvl w:val="0"/>
          <w:numId w:val="4"/>
        </w:numPr>
        <w:spacing w:after="35"/>
        <w:ind w:right="230"/>
        <w:rPr>
          <w:lang w:val="uk-UA"/>
        </w:rPr>
      </w:pPr>
      <w:r w:rsidRPr="00DF46CC">
        <w:rPr>
          <w:lang w:val="uk-UA"/>
        </w:rPr>
        <w:t>Реклама у межах виставки.</w:t>
      </w:r>
    </w:p>
    <w:p w14:paraId="245211DB" w14:textId="77777777" w:rsidR="00DF46CC" w:rsidRPr="00DF46CC" w:rsidRDefault="00DF46CC" w:rsidP="00DF46CC">
      <w:pPr>
        <w:numPr>
          <w:ilvl w:val="0"/>
          <w:numId w:val="4"/>
        </w:numPr>
        <w:spacing w:after="35"/>
        <w:ind w:right="230"/>
        <w:rPr>
          <w:lang w:val="uk-UA"/>
        </w:rPr>
      </w:pPr>
      <w:r w:rsidRPr="00DF46CC">
        <w:rPr>
          <w:lang w:val="uk-UA"/>
        </w:rPr>
        <w:t>Рекламний сервіс нашого міста: рейтинг як інструмент оптимізації.</w:t>
      </w:r>
    </w:p>
    <w:p w14:paraId="7B83B900" w14:textId="77777777" w:rsidR="00DF46CC" w:rsidRPr="00DF46CC" w:rsidRDefault="00DF46CC" w:rsidP="00DF46CC">
      <w:pPr>
        <w:numPr>
          <w:ilvl w:val="0"/>
          <w:numId w:val="4"/>
        </w:numPr>
        <w:spacing w:after="35"/>
        <w:ind w:right="230"/>
        <w:rPr>
          <w:lang w:val="uk-UA"/>
        </w:rPr>
      </w:pPr>
      <w:r w:rsidRPr="00DF46CC">
        <w:rPr>
          <w:lang w:val="uk-UA"/>
        </w:rPr>
        <w:t>Реклама навчально-професійної діяльності в умовах реформ.</w:t>
      </w:r>
    </w:p>
    <w:p w14:paraId="075D28EB" w14:textId="77777777" w:rsidR="00DF46CC" w:rsidRPr="00DF46CC" w:rsidRDefault="00DF46CC" w:rsidP="00DF46CC">
      <w:pPr>
        <w:numPr>
          <w:ilvl w:val="0"/>
          <w:numId w:val="4"/>
        </w:numPr>
        <w:spacing w:after="35"/>
        <w:ind w:right="230"/>
        <w:rPr>
          <w:lang w:val="uk-UA"/>
        </w:rPr>
      </w:pPr>
      <w:r w:rsidRPr="00DF46CC">
        <w:rPr>
          <w:lang w:val="uk-UA"/>
        </w:rPr>
        <w:t>Реклама на сервісі IT: динаміка розвитку</w:t>
      </w:r>
    </w:p>
    <w:p w14:paraId="1BF772D9" w14:textId="77777777" w:rsidR="00DF46CC" w:rsidRPr="00DF46CC" w:rsidRDefault="00DF46CC" w:rsidP="00DF46CC">
      <w:pPr>
        <w:numPr>
          <w:ilvl w:val="0"/>
          <w:numId w:val="4"/>
        </w:numPr>
        <w:spacing w:after="35"/>
        <w:ind w:right="230"/>
        <w:rPr>
          <w:lang w:val="uk-UA"/>
        </w:rPr>
      </w:pPr>
      <w:r w:rsidRPr="00DF46CC">
        <w:rPr>
          <w:lang w:val="uk-UA"/>
        </w:rPr>
        <w:t>Розробка рекламної стратегії організації  (місцевий рівень)¬</w:t>
      </w:r>
    </w:p>
    <w:p w14:paraId="7EFDC080" w14:textId="77777777" w:rsidR="00DF46CC" w:rsidRPr="00DF46CC" w:rsidRDefault="00DF46CC" w:rsidP="00DF46CC">
      <w:pPr>
        <w:numPr>
          <w:ilvl w:val="0"/>
          <w:numId w:val="4"/>
        </w:numPr>
        <w:spacing w:after="35"/>
        <w:ind w:right="230"/>
        <w:rPr>
          <w:lang w:val="uk-UA"/>
        </w:rPr>
      </w:pPr>
      <w:r w:rsidRPr="00DF46CC">
        <w:rPr>
          <w:lang w:val="uk-UA"/>
        </w:rPr>
        <w:t>Різновиди реклами на українському телебаченні ( місцеві, регіональні, державні канали)</w:t>
      </w:r>
    </w:p>
    <w:p w14:paraId="67CEEE40" w14:textId="77777777" w:rsidR="00DF46CC" w:rsidRPr="00DF46CC" w:rsidRDefault="00DF46CC" w:rsidP="00DF46CC">
      <w:pPr>
        <w:numPr>
          <w:ilvl w:val="0"/>
          <w:numId w:val="4"/>
        </w:numPr>
        <w:spacing w:after="35"/>
        <w:ind w:right="230"/>
        <w:rPr>
          <w:lang w:val="uk-UA"/>
        </w:rPr>
      </w:pPr>
      <w:r w:rsidRPr="00DF46CC">
        <w:rPr>
          <w:lang w:val="uk-UA"/>
        </w:rPr>
        <w:t>Розробка професіограм спеціалістів з реклами та зв’язків з громадськістю як інструмент підвищення конкурентоздатності.</w:t>
      </w:r>
    </w:p>
    <w:p w14:paraId="089701EB" w14:textId="77777777" w:rsidR="00DF46CC" w:rsidRPr="00DF46CC" w:rsidRDefault="00DF46CC" w:rsidP="00DF46CC">
      <w:pPr>
        <w:numPr>
          <w:ilvl w:val="0"/>
          <w:numId w:val="4"/>
        </w:numPr>
        <w:spacing w:after="35"/>
        <w:ind w:right="230"/>
        <w:rPr>
          <w:lang w:val="uk-UA"/>
        </w:rPr>
      </w:pPr>
      <w:r w:rsidRPr="00DF46CC">
        <w:rPr>
          <w:lang w:val="uk-UA"/>
        </w:rPr>
        <w:t>Розробка професіограми сучасного журналіста у контексті турбулентності сьогодення.</w:t>
      </w:r>
    </w:p>
    <w:p w14:paraId="243140BB" w14:textId="77777777" w:rsidR="00DF46CC" w:rsidRPr="00DF46CC" w:rsidRDefault="00DF46CC" w:rsidP="00DF46CC">
      <w:pPr>
        <w:numPr>
          <w:ilvl w:val="0"/>
          <w:numId w:val="4"/>
        </w:numPr>
        <w:spacing w:after="35"/>
        <w:ind w:right="230"/>
        <w:rPr>
          <w:lang w:val="uk-UA"/>
        </w:rPr>
      </w:pPr>
      <w:r w:rsidRPr="00DF46CC">
        <w:rPr>
          <w:lang w:val="uk-UA"/>
        </w:rPr>
        <w:t>Соціальна реклама на телебаченні і реалізація соціальних проектів на місцевому рівні.</w:t>
      </w:r>
    </w:p>
    <w:p w14:paraId="108D0DCB" w14:textId="77777777" w:rsidR="00DF46CC" w:rsidRPr="00DF46CC" w:rsidRDefault="00DF46CC" w:rsidP="00DF46CC">
      <w:pPr>
        <w:numPr>
          <w:ilvl w:val="0"/>
          <w:numId w:val="4"/>
        </w:numPr>
        <w:spacing w:after="35"/>
        <w:ind w:right="230"/>
        <w:rPr>
          <w:lang w:val="uk-UA"/>
        </w:rPr>
      </w:pPr>
      <w:r w:rsidRPr="00DF46CC">
        <w:rPr>
          <w:lang w:val="uk-UA"/>
        </w:rPr>
        <w:t>Сучасні українські фахові видання з реклами та маркетингу як інструменти стимулювання розвитку галузі.</w:t>
      </w:r>
    </w:p>
    <w:p w14:paraId="0E56DFA5" w14:textId="77777777" w:rsidR="00DF46CC" w:rsidRPr="00DF46CC" w:rsidRDefault="00DF46CC" w:rsidP="00DF46CC">
      <w:pPr>
        <w:numPr>
          <w:ilvl w:val="0"/>
          <w:numId w:val="4"/>
        </w:numPr>
        <w:spacing w:after="35"/>
        <w:ind w:right="230"/>
        <w:rPr>
          <w:lang w:val="uk-UA"/>
        </w:rPr>
      </w:pPr>
      <w:r w:rsidRPr="00DF46CC">
        <w:rPr>
          <w:lang w:val="uk-UA"/>
        </w:rPr>
        <w:t>Сучасні українські видання для цільової аудиторії .</w:t>
      </w:r>
    </w:p>
    <w:p w14:paraId="35CE6794" w14:textId="77777777" w:rsidR="00DF46CC" w:rsidRPr="00DF46CC" w:rsidRDefault="00DF46CC" w:rsidP="00DF46CC">
      <w:pPr>
        <w:numPr>
          <w:ilvl w:val="0"/>
          <w:numId w:val="4"/>
        </w:numPr>
        <w:spacing w:after="35"/>
        <w:ind w:right="230"/>
        <w:rPr>
          <w:lang w:val="uk-UA"/>
        </w:rPr>
      </w:pPr>
      <w:r w:rsidRPr="00DF46CC">
        <w:rPr>
          <w:lang w:val="uk-UA"/>
        </w:rPr>
        <w:t>Фірмовий стиль та імідж фірми: порівняльний аналіз рекламних/PR-агенцій місцевого, регіонального, державного та міжнародного рівнів.</w:t>
      </w:r>
    </w:p>
    <w:p w14:paraId="4A6859CE" w14:textId="77777777" w:rsidR="00DF46CC" w:rsidRPr="00DF46CC" w:rsidRDefault="00DF46CC" w:rsidP="00DF46CC">
      <w:pPr>
        <w:numPr>
          <w:ilvl w:val="0"/>
          <w:numId w:val="4"/>
        </w:numPr>
        <w:spacing w:after="35"/>
        <w:ind w:right="230"/>
        <w:rPr>
          <w:lang w:val="uk-UA"/>
        </w:rPr>
      </w:pPr>
      <w:r w:rsidRPr="00DF46CC">
        <w:rPr>
          <w:lang w:val="uk-UA"/>
        </w:rPr>
        <w:t>Шокова реклама: етико-правовий та функціональний аспекти</w:t>
      </w:r>
    </w:p>
    <w:p w14:paraId="520D0DC3" w14:textId="36882FBF" w:rsidR="00DF46CC" w:rsidRPr="00DF46CC" w:rsidRDefault="00DF46CC" w:rsidP="00DF46CC">
      <w:pPr>
        <w:numPr>
          <w:ilvl w:val="0"/>
          <w:numId w:val="4"/>
        </w:numPr>
        <w:spacing w:after="35"/>
        <w:ind w:right="230"/>
        <w:rPr>
          <w:lang w:val="uk-UA"/>
        </w:rPr>
      </w:pPr>
      <w:r w:rsidRPr="00DF46CC">
        <w:rPr>
          <w:lang w:val="uk-UA"/>
        </w:rPr>
        <w:t>Перспективні напрями розвитку рекламного сервісу регіону в контексті європейської інтеграції.</w:t>
      </w:r>
    </w:p>
    <w:p w14:paraId="25EA0AA7" w14:textId="77777777" w:rsidR="00120FDA" w:rsidRPr="00B03F10" w:rsidRDefault="00000000">
      <w:pPr>
        <w:spacing w:after="38" w:line="259" w:lineRule="auto"/>
        <w:ind w:right="173" w:firstLine="0"/>
        <w:jc w:val="center"/>
        <w:rPr>
          <w:lang w:val="uk-UA"/>
        </w:rPr>
      </w:pPr>
      <w:r w:rsidRPr="00B03F10">
        <w:rPr>
          <w:b/>
          <w:sz w:val="14"/>
          <w:lang w:val="uk-UA"/>
        </w:rPr>
        <w:t xml:space="preserve"> </w:t>
      </w:r>
    </w:p>
    <w:p w14:paraId="1EA76A15" w14:textId="77777777" w:rsidR="00120FDA" w:rsidRPr="00B03F10" w:rsidRDefault="00000000">
      <w:pPr>
        <w:spacing w:after="0" w:line="259" w:lineRule="auto"/>
        <w:ind w:right="158" w:firstLine="0"/>
        <w:jc w:val="center"/>
        <w:rPr>
          <w:lang w:val="uk-UA"/>
        </w:rPr>
      </w:pPr>
      <w:r w:rsidRPr="00B03F10">
        <w:rPr>
          <w:b/>
          <w:lang w:val="uk-UA"/>
        </w:rPr>
        <w:t xml:space="preserve"> </w:t>
      </w:r>
    </w:p>
    <w:p w14:paraId="179D7110" w14:textId="77777777" w:rsidR="00120FDA" w:rsidRPr="00B03F10" w:rsidRDefault="00000000">
      <w:pPr>
        <w:pStyle w:val="1"/>
        <w:ind w:left="199" w:hanging="199"/>
        <w:rPr>
          <w:lang w:val="uk-UA"/>
        </w:rPr>
      </w:pPr>
      <w:bookmarkStart w:id="21" w:name="_Toc70847"/>
      <w:r w:rsidRPr="00B03F10">
        <w:rPr>
          <w:lang w:val="uk-UA"/>
        </w:rPr>
        <w:t xml:space="preserve">СПИСОК ВИКОРИСТАНИХ ДЖЕРЕЛ </w:t>
      </w:r>
      <w:bookmarkEnd w:id="21"/>
    </w:p>
    <w:p w14:paraId="0E072697"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169F1BA8" w14:textId="38A7458C" w:rsidR="00F42981" w:rsidRPr="00F42981" w:rsidRDefault="00000000" w:rsidP="00BA5E6D">
      <w:pPr>
        <w:numPr>
          <w:ilvl w:val="0"/>
          <w:numId w:val="5"/>
        </w:numPr>
        <w:spacing w:after="0" w:line="240" w:lineRule="auto"/>
        <w:ind w:right="0"/>
        <w:rPr>
          <w:szCs w:val="20"/>
          <w:lang w:val="uk-UA"/>
        </w:rPr>
      </w:pPr>
      <w:r w:rsidRPr="00F42981">
        <w:rPr>
          <w:szCs w:val="20"/>
          <w:lang w:val="uk-UA"/>
        </w:rPr>
        <w:t>Стандарт вищої освіти України із галузі знань 0</w:t>
      </w:r>
      <w:r w:rsidR="00F42981" w:rsidRPr="00F42981">
        <w:rPr>
          <w:szCs w:val="20"/>
          <w:lang w:val="uk-UA"/>
        </w:rPr>
        <w:t>6</w:t>
      </w:r>
      <w:r w:rsidRPr="00F42981">
        <w:rPr>
          <w:szCs w:val="20"/>
          <w:lang w:val="uk-UA"/>
        </w:rPr>
        <w:t xml:space="preserve"> «</w:t>
      </w:r>
      <w:r w:rsidR="00F42981" w:rsidRPr="00F42981">
        <w:rPr>
          <w:szCs w:val="20"/>
          <w:lang w:val="uk-UA"/>
        </w:rPr>
        <w:t>«Журналістика»</w:t>
      </w:r>
      <w:r w:rsidRPr="00F42981">
        <w:rPr>
          <w:szCs w:val="20"/>
          <w:lang w:val="uk-UA"/>
        </w:rPr>
        <w:t>, спеціальності 0</w:t>
      </w:r>
      <w:r w:rsidR="00F42981" w:rsidRPr="00F42981">
        <w:rPr>
          <w:szCs w:val="20"/>
          <w:lang w:val="uk-UA"/>
        </w:rPr>
        <w:t>61</w:t>
      </w:r>
      <w:r w:rsidRPr="00F42981">
        <w:rPr>
          <w:szCs w:val="20"/>
          <w:lang w:val="uk-UA"/>
        </w:rPr>
        <w:t xml:space="preserve"> </w:t>
      </w:r>
      <w:r w:rsidR="00DF6E43" w:rsidRPr="00F42981">
        <w:rPr>
          <w:szCs w:val="20"/>
          <w:lang w:val="uk-UA"/>
        </w:rPr>
        <w:t>«Журналістика», спеціалізація «Реклама та зв’язки з громадськістю»</w:t>
      </w:r>
      <w:r w:rsidRPr="00F42981">
        <w:rPr>
          <w:szCs w:val="20"/>
          <w:lang w:val="uk-UA"/>
        </w:rPr>
        <w:t xml:space="preserve"> першого (бакалаврського) рівня. Затверджено та введено в дію наказом </w:t>
      </w:r>
      <w:r w:rsidR="00F42981" w:rsidRPr="00F42981">
        <w:rPr>
          <w:szCs w:val="20"/>
          <w:lang w:val="uk-UA"/>
        </w:rPr>
        <w:t>МОН України від 26.06.2019 № 864 «Про затвердження стандарту вищої освіти за спеціальністю 061 «Журналістика» для першого (бакалаврського) рівня вищої освіти».</w:t>
      </w:r>
    </w:p>
    <w:p w14:paraId="22BB8394" w14:textId="77777777" w:rsidR="00F42981" w:rsidRDefault="00DF46CC" w:rsidP="00BF6532">
      <w:pPr>
        <w:numPr>
          <w:ilvl w:val="0"/>
          <w:numId w:val="5"/>
        </w:numPr>
        <w:spacing w:after="0" w:line="259" w:lineRule="auto"/>
        <w:ind w:right="0"/>
        <w:rPr>
          <w:szCs w:val="20"/>
          <w:lang w:val="uk-UA"/>
        </w:rPr>
      </w:pPr>
      <w:r w:rsidRPr="00F42981">
        <w:rPr>
          <w:szCs w:val="20"/>
          <w:lang w:val="uk-UA"/>
        </w:rPr>
        <w:t>Методологія наукових досліджень : навч. посіб. / В. І. Зацерковний, І. В. Тішаєв, В. К. Демидов. Ніжин : НДУ ім. М. Гоголя, 2017. 236 с</w:t>
      </w:r>
      <w:r w:rsidR="00F42981" w:rsidRPr="00F42981">
        <w:rPr>
          <w:szCs w:val="20"/>
          <w:lang w:val="uk-UA"/>
        </w:rPr>
        <w:t>.</w:t>
      </w:r>
    </w:p>
    <w:p w14:paraId="617A46E7" w14:textId="77777777" w:rsidR="00F42981" w:rsidRDefault="00DF46CC" w:rsidP="00DF79E4">
      <w:pPr>
        <w:numPr>
          <w:ilvl w:val="0"/>
          <w:numId w:val="5"/>
        </w:numPr>
        <w:spacing w:after="0" w:line="259" w:lineRule="auto"/>
        <w:ind w:right="0"/>
        <w:rPr>
          <w:szCs w:val="20"/>
          <w:lang w:val="uk-UA"/>
        </w:rPr>
      </w:pPr>
      <w:r w:rsidRPr="00F42981">
        <w:rPr>
          <w:szCs w:val="20"/>
          <w:lang w:val="uk-UA"/>
        </w:rPr>
        <w:t>Михайлін I. Л. Науково-дослідна робота студента з журналістики: методичні матеріали для студентів із спеціальності "Журналістика"/І. Л. Михайлин. - 2-е вид., випр. і допов. - Х.: Харківське історико-філологічне товариство, 2010. - 92 с.</w:t>
      </w:r>
    </w:p>
    <w:p w14:paraId="3CC800C3" w14:textId="2AA6F10D" w:rsidR="00DF46CC" w:rsidRPr="00F42981" w:rsidRDefault="00DF46CC" w:rsidP="00DF79E4">
      <w:pPr>
        <w:numPr>
          <w:ilvl w:val="0"/>
          <w:numId w:val="5"/>
        </w:numPr>
        <w:spacing w:after="0" w:line="259" w:lineRule="auto"/>
        <w:ind w:right="0"/>
        <w:rPr>
          <w:szCs w:val="20"/>
          <w:lang w:val="uk-UA"/>
        </w:rPr>
      </w:pPr>
      <w:r w:rsidRPr="00F42981">
        <w:rPr>
          <w:szCs w:val="20"/>
          <w:lang w:val="uk-UA"/>
        </w:rPr>
        <w:t xml:space="preserve">Різун В. В., Скотнікова Т. В. Методи наукових досліджень у журналістикознавстві : навч. посібник. / Різун В. В., Скотникова Т. В. – 2-е вид., перероб. і доп. – К. : Преса України, 2008. – 144 с. URL:  </w:t>
      </w:r>
      <w:hyperlink r:id="rId9" w:history="1">
        <w:r w:rsidRPr="00F42981">
          <w:rPr>
            <w:rStyle w:val="a4"/>
            <w:szCs w:val="20"/>
            <w:lang w:val="uk-UA"/>
          </w:rPr>
          <w:t>http://www.twirpx.com/file/1105254/</w:t>
        </w:r>
      </w:hyperlink>
    </w:p>
    <w:p w14:paraId="5FD206FD" w14:textId="57F8C0ED" w:rsidR="00DF46CC" w:rsidRPr="00F42981" w:rsidRDefault="00F42981" w:rsidP="00F42981">
      <w:pPr>
        <w:pStyle w:val="a3"/>
        <w:numPr>
          <w:ilvl w:val="0"/>
          <w:numId w:val="5"/>
        </w:numPr>
        <w:rPr>
          <w:rFonts w:ascii="Times New Roman" w:eastAsia="Times New Roman" w:hAnsi="Times New Roman" w:cs="Times New Roman"/>
          <w:color w:val="000000"/>
          <w:kern w:val="2"/>
          <w:sz w:val="20"/>
          <w:lang w:val="uk-UA" w:eastAsia="ru-RU" w:bidi="ar-SA"/>
          <w14:ligatures w14:val="standardContextual"/>
        </w:rPr>
      </w:pPr>
      <w:r w:rsidRPr="00F42981">
        <w:rPr>
          <w:rFonts w:ascii="Times New Roman" w:eastAsia="Times New Roman" w:hAnsi="Times New Roman" w:cs="Times New Roman"/>
          <w:color w:val="000000"/>
          <w:kern w:val="2"/>
          <w:sz w:val="20"/>
          <w:lang w:val="uk-UA" w:eastAsia="ru-RU" w:bidi="ar-SA"/>
          <w14:ligatures w14:val="standardContextual"/>
        </w:rPr>
        <w:t>Юринець В. Є. Методологія наукових досліджень : навч. посіб. Львів : ЛНУ імені Івана Франка, 2011. 178  с.</w:t>
      </w:r>
    </w:p>
    <w:p w14:paraId="0BFDCB24" w14:textId="77777777" w:rsidR="00120FDA" w:rsidRPr="00B03F10" w:rsidRDefault="00000000">
      <w:pPr>
        <w:spacing w:after="0" w:line="357" w:lineRule="auto"/>
        <w:ind w:left="3450" w:right="3588" w:firstLine="0"/>
        <w:jc w:val="center"/>
        <w:rPr>
          <w:lang w:val="uk-UA"/>
        </w:rPr>
      </w:pPr>
      <w:r w:rsidRPr="00B03F10">
        <w:rPr>
          <w:b/>
          <w:lang w:val="uk-UA"/>
        </w:rPr>
        <w:t xml:space="preserve">               </w:t>
      </w:r>
    </w:p>
    <w:p w14:paraId="2266E63E" w14:textId="77777777" w:rsidR="00120FDA" w:rsidRPr="00B03F10" w:rsidRDefault="00000000">
      <w:pPr>
        <w:spacing w:after="134" w:line="356" w:lineRule="auto"/>
        <w:ind w:left="3450" w:right="3608" w:firstLine="0"/>
        <w:rPr>
          <w:lang w:val="uk-UA"/>
        </w:rPr>
      </w:pPr>
      <w:r w:rsidRPr="00B03F10">
        <w:rPr>
          <w:b/>
          <w:lang w:val="uk-UA"/>
        </w:rPr>
        <w:t xml:space="preserve">       </w:t>
      </w:r>
    </w:p>
    <w:p w14:paraId="609B9AE9" w14:textId="77777777" w:rsidR="00120FDA" w:rsidRPr="00B03F10" w:rsidRDefault="00000000">
      <w:pPr>
        <w:spacing w:after="0" w:line="259" w:lineRule="auto"/>
        <w:ind w:right="123" w:firstLine="0"/>
        <w:jc w:val="center"/>
        <w:rPr>
          <w:lang w:val="uk-UA"/>
        </w:rPr>
      </w:pPr>
      <w:r w:rsidRPr="00B03F10">
        <w:rPr>
          <w:b/>
          <w:sz w:val="34"/>
          <w:lang w:val="uk-UA"/>
        </w:rPr>
        <w:t xml:space="preserve"> </w:t>
      </w:r>
    </w:p>
    <w:p w14:paraId="4C92B3F0" w14:textId="77777777" w:rsidR="00120FDA" w:rsidRPr="00B03F10" w:rsidRDefault="00000000">
      <w:pPr>
        <w:spacing w:after="0" w:line="259" w:lineRule="auto"/>
        <w:ind w:right="123" w:firstLine="0"/>
        <w:jc w:val="center"/>
        <w:rPr>
          <w:lang w:val="uk-UA"/>
        </w:rPr>
      </w:pPr>
      <w:r w:rsidRPr="00B03F10">
        <w:rPr>
          <w:b/>
          <w:sz w:val="34"/>
          <w:lang w:val="uk-UA"/>
        </w:rPr>
        <w:t xml:space="preserve"> </w:t>
      </w:r>
    </w:p>
    <w:p w14:paraId="330DC91E" w14:textId="77777777" w:rsidR="00120FDA" w:rsidRPr="00B03F10" w:rsidRDefault="00000000">
      <w:pPr>
        <w:spacing w:after="0" w:line="259" w:lineRule="auto"/>
        <w:ind w:right="123" w:firstLine="0"/>
        <w:jc w:val="center"/>
        <w:rPr>
          <w:lang w:val="uk-UA"/>
        </w:rPr>
      </w:pPr>
      <w:r w:rsidRPr="00B03F10">
        <w:rPr>
          <w:b/>
          <w:sz w:val="34"/>
          <w:lang w:val="uk-UA"/>
        </w:rPr>
        <w:t xml:space="preserve"> </w:t>
      </w:r>
    </w:p>
    <w:p w14:paraId="32E94FF4" w14:textId="77777777" w:rsidR="00120FDA" w:rsidRPr="00B03F10" w:rsidRDefault="00000000">
      <w:pPr>
        <w:spacing w:after="0" w:line="259" w:lineRule="auto"/>
        <w:ind w:right="123" w:firstLine="0"/>
        <w:jc w:val="center"/>
        <w:rPr>
          <w:lang w:val="uk-UA"/>
        </w:rPr>
      </w:pPr>
      <w:r w:rsidRPr="00B03F10">
        <w:rPr>
          <w:b/>
          <w:sz w:val="34"/>
          <w:lang w:val="uk-UA"/>
        </w:rPr>
        <w:t xml:space="preserve"> </w:t>
      </w:r>
    </w:p>
    <w:p w14:paraId="417056BE" w14:textId="77777777" w:rsidR="00DF46CC" w:rsidRDefault="00DF46CC">
      <w:pPr>
        <w:pStyle w:val="1"/>
        <w:numPr>
          <w:ilvl w:val="0"/>
          <w:numId w:val="0"/>
        </w:numPr>
        <w:spacing w:line="259" w:lineRule="auto"/>
        <w:ind w:left="2591" w:right="0"/>
        <w:jc w:val="left"/>
        <w:rPr>
          <w:sz w:val="34"/>
          <w:lang w:val="uk-UA"/>
        </w:rPr>
      </w:pPr>
      <w:bookmarkStart w:id="22" w:name="_Toc70848"/>
    </w:p>
    <w:p w14:paraId="47605021" w14:textId="77777777" w:rsidR="00DF46CC" w:rsidRDefault="00DF46CC">
      <w:pPr>
        <w:pStyle w:val="1"/>
        <w:numPr>
          <w:ilvl w:val="0"/>
          <w:numId w:val="0"/>
        </w:numPr>
        <w:spacing w:line="259" w:lineRule="auto"/>
        <w:ind w:left="2591" w:right="0"/>
        <w:jc w:val="left"/>
        <w:rPr>
          <w:sz w:val="34"/>
          <w:lang w:val="uk-UA"/>
        </w:rPr>
      </w:pPr>
    </w:p>
    <w:p w14:paraId="6A8844C8" w14:textId="77777777" w:rsidR="00DF46CC" w:rsidRDefault="00DF46CC">
      <w:pPr>
        <w:pStyle w:val="1"/>
        <w:numPr>
          <w:ilvl w:val="0"/>
          <w:numId w:val="0"/>
        </w:numPr>
        <w:spacing w:line="259" w:lineRule="auto"/>
        <w:ind w:left="2591" w:right="0"/>
        <w:jc w:val="left"/>
        <w:rPr>
          <w:sz w:val="34"/>
          <w:lang w:val="uk-UA"/>
        </w:rPr>
      </w:pPr>
    </w:p>
    <w:p w14:paraId="51675829" w14:textId="77777777" w:rsidR="00DF46CC" w:rsidRDefault="00DF46CC">
      <w:pPr>
        <w:pStyle w:val="1"/>
        <w:numPr>
          <w:ilvl w:val="0"/>
          <w:numId w:val="0"/>
        </w:numPr>
        <w:spacing w:line="259" w:lineRule="auto"/>
        <w:ind w:left="2591" w:right="0"/>
        <w:jc w:val="left"/>
        <w:rPr>
          <w:sz w:val="34"/>
          <w:lang w:val="uk-UA"/>
        </w:rPr>
      </w:pPr>
    </w:p>
    <w:p w14:paraId="20D0FC9E" w14:textId="77777777" w:rsidR="00DF46CC" w:rsidRDefault="00DF46CC">
      <w:pPr>
        <w:pStyle w:val="1"/>
        <w:numPr>
          <w:ilvl w:val="0"/>
          <w:numId w:val="0"/>
        </w:numPr>
        <w:spacing w:line="259" w:lineRule="auto"/>
        <w:ind w:left="2591" w:right="0"/>
        <w:jc w:val="left"/>
        <w:rPr>
          <w:sz w:val="34"/>
          <w:lang w:val="uk-UA"/>
        </w:rPr>
      </w:pPr>
    </w:p>
    <w:p w14:paraId="72CC5C41" w14:textId="77777777" w:rsidR="00DF46CC" w:rsidRDefault="00DF46CC">
      <w:pPr>
        <w:pStyle w:val="1"/>
        <w:numPr>
          <w:ilvl w:val="0"/>
          <w:numId w:val="0"/>
        </w:numPr>
        <w:spacing w:line="259" w:lineRule="auto"/>
        <w:ind w:left="2591" w:right="0"/>
        <w:jc w:val="left"/>
        <w:rPr>
          <w:sz w:val="34"/>
          <w:lang w:val="uk-UA"/>
        </w:rPr>
      </w:pPr>
    </w:p>
    <w:p w14:paraId="796422AA" w14:textId="77777777" w:rsidR="00DF46CC" w:rsidRDefault="00DF46CC">
      <w:pPr>
        <w:pStyle w:val="1"/>
        <w:numPr>
          <w:ilvl w:val="0"/>
          <w:numId w:val="0"/>
        </w:numPr>
        <w:spacing w:line="259" w:lineRule="auto"/>
        <w:ind w:left="2591" w:right="0"/>
        <w:jc w:val="left"/>
        <w:rPr>
          <w:sz w:val="34"/>
          <w:lang w:val="uk-UA"/>
        </w:rPr>
      </w:pPr>
    </w:p>
    <w:p w14:paraId="4A97E225" w14:textId="77777777" w:rsidR="00DF46CC" w:rsidRDefault="00DF46CC">
      <w:pPr>
        <w:pStyle w:val="1"/>
        <w:numPr>
          <w:ilvl w:val="0"/>
          <w:numId w:val="0"/>
        </w:numPr>
        <w:spacing w:line="259" w:lineRule="auto"/>
        <w:ind w:left="2591" w:right="0"/>
        <w:jc w:val="left"/>
        <w:rPr>
          <w:sz w:val="34"/>
          <w:lang w:val="uk-UA"/>
        </w:rPr>
      </w:pPr>
    </w:p>
    <w:p w14:paraId="3BAD0521" w14:textId="1192DF94" w:rsidR="00120FDA" w:rsidRPr="00B03F10" w:rsidRDefault="00000000">
      <w:pPr>
        <w:pStyle w:val="1"/>
        <w:numPr>
          <w:ilvl w:val="0"/>
          <w:numId w:val="0"/>
        </w:numPr>
        <w:spacing w:line="259" w:lineRule="auto"/>
        <w:ind w:left="2591" w:right="0"/>
        <w:jc w:val="left"/>
        <w:rPr>
          <w:lang w:val="uk-UA"/>
        </w:rPr>
      </w:pPr>
      <w:r w:rsidRPr="00B03F10">
        <w:rPr>
          <w:sz w:val="34"/>
          <w:lang w:val="uk-UA"/>
        </w:rPr>
        <w:t xml:space="preserve">ДОДАТКИ  </w:t>
      </w:r>
      <w:bookmarkEnd w:id="22"/>
    </w:p>
    <w:p w14:paraId="77AA9362"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65E512FB"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2016151B"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0A347232"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190DA349"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3B3DE70F"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0D6057D"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3D9D5A7C"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8A52B3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378244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43150B04"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19547405"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7F395F1"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36CC2C3F"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1CA43B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795246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0FA2DB4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75C3651F"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640B3BC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1E019305"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3D71EA1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62EC5A1"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B6097B0"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23A831D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068D35CA"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725545B2"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7474F2DF" w14:textId="53372E41" w:rsidR="00120FDA" w:rsidRPr="00B03F10" w:rsidRDefault="00000000" w:rsidP="00970EB9">
      <w:pPr>
        <w:spacing w:after="0" w:line="259" w:lineRule="auto"/>
        <w:ind w:right="173" w:firstLine="0"/>
        <w:jc w:val="right"/>
        <w:rPr>
          <w:lang w:val="uk-UA"/>
        </w:rPr>
      </w:pPr>
      <w:r w:rsidRPr="00B03F10">
        <w:rPr>
          <w:b/>
          <w:sz w:val="14"/>
          <w:lang w:val="uk-UA"/>
        </w:rPr>
        <w:t xml:space="preserve"> </w:t>
      </w:r>
      <w:r w:rsidRPr="00B03F10">
        <w:rPr>
          <w:b/>
          <w:sz w:val="16"/>
          <w:lang w:val="uk-UA"/>
        </w:rPr>
        <w:t xml:space="preserve">ДОДАТОК А  </w:t>
      </w:r>
    </w:p>
    <w:p w14:paraId="45964747" w14:textId="77777777" w:rsidR="00120FDA" w:rsidRPr="00B03F10" w:rsidRDefault="00000000">
      <w:pPr>
        <w:spacing w:after="39" w:line="259" w:lineRule="auto"/>
        <w:ind w:right="173" w:firstLine="0"/>
        <w:jc w:val="center"/>
        <w:rPr>
          <w:lang w:val="uk-UA"/>
        </w:rPr>
      </w:pPr>
      <w:r w:rsidRPr="00B03F10">
        <w:rPr>
          <w:b/>
          <w:sz w:val="14"/>
          <w:lang w:val="uk-UA"/>
        </w:rPr>
        <w:t xml:space="preserve"> </w:t>
      </w:r>
    </w:p>
    <w:p w14:paraId="313948C8" w14:textId="048AF87A" w:rsidR="00120FDA" w:rsidRPr="00970EB9" w:rsidRDefault="00D65892">
      <w:pPr>
        <w:spacing w:after="3" w:line="259" w:lineRule="auto"/>
        <w:ind w:left="10" w:right="124" w:hanging="10"/>
        <w:jc w:val="center"/>
        <w:rPr>
          <w:b/>
          <w:bCs/>
          <w:lang w:val="uk-UA"/>
        </w:rPr>
      </w:pPr>
      <w:r w:rsidRPr="00970EB9">
        <w:rPr>
          <w:b/>
          <w:bCs/>
          <w:lang w:val="uk-UA"/>
        </w:rPr>
        <w:t xml:space="preserve">МІНІСТЕРСТВО ОСВІТИ І НАУКИ УКРАЇНИ </w:t>
      </w:r>
    </w:p>
    <w:p w14:paraId="7DAA0043" w14:textId="77777777" w:rsidR="00120FDA" w:rsidRPr="00970EB9" w:rsidRDefault="00000000">
      <w:pPr>
        <w:ind w:left="896" w:right="230" w:firstLine="0"/>
        <w:rPr>
          <w:b/>
          <w:bCs/>
          <w:lang w:val="uk-UA"/>
        </w:rPr>
      </w:pPr>
      <w:r w:rsidRPr="00970EB9">
        <w:rPr>
          <w:b/>
          <w:bCs/>
          <w:lang w:val="uk-UA"/>
        </w:rPr>
        <w:t xml:space="preserve">Державний університет інтелектуальних технологій і зв’язку  </w:t>
      </w:r>
    </w:p>
    <w:p w14:paraId="027C52CB" w14:textId="77777777" w:rsidR="00D65892" w:rsidRDefault="00D65892">
      <w:pPr>
        <w:spacing w:after="3" w:line="259" w:lineRule="auto"/>
        <w:ind w:left="10" w:right="207" w:hanging="10"/>
        <w:jc w:val="center"/>
        <w:rPr>
          <w:lang w:val="uk-UA"/>
        </w:rPr>
      </w:pPr>
    </w:p>
    <w:p w14:paraId="47D7ACE2" w14:textId="77777777" w:rsidR="00D65892" w:rsidRDefault="00000000" w:rsidP="00D65892">
      <w:pPr>
        <w:spacing w:after="3" w:line="259" w:lineRule="auto"/>
        <w:ind w:left="10" w:right="207" w:hanging="10"/>
        <w:jc w:val="left"/>
        <w:rPr>
          <w:lang w:val="uk-UA"/>
        </w:rPr>
      </w:pPr>
      <w:r w:rsidRPr="00B03F10">
        <w:rPr>
          <w:lang w:val="uk-UA"/>
        </w:rPr>
        <w:t xml:space="preserve">Факультет бізнесу та соціальних комунікацій </w:t>
      </w:r>
    </w:p>
    <w:p w14:paraId="7ED657A3" w14:textId="4766A513" w:rsidR="00120FDA" w:rsidRPr="00B03F10" w:rsidRDefault="00F42981" w:rsidP="00D65892">
      <w:pPr>
        <w:spacing w:after="3" w:line="259" w:lineRule="auto"/>
        <w:ind w:left="10" w:right="207" w:hanging="10"/>
        <w:jc w:val="left"/>
        <w:rPr>
          <w:lang w:val="uk-UA"/>
        </w:rPr>
      </w:pPr>
      <w:r>
        <w:rPr>
          <w:lang w:val="uk-UA"/>
        </w:rPr>
        <w:t xml:space="preserve">Кафедри </w:t>
      </w:r>
      <w:r w:rsidRPr="00692BF2">
        <w:rPr>
          <w:lang w:val="uk-UA"/>
        </w:rPr>
        <w:t>журналістики, соціальних комунікацій і ІТ-права</w:t>
      </w:r>
      <w:r w:rsidRPr="00B03F10">
        <w:rPr>
          <w:lang w:val="uk-UA"/>
        </w:rPr>
        <w:t xml:space="preserve"> </w:t>
      </w:r>
    </w:p>
    <w:p w14:paraId="7FECFA8D" w14:textId="77777777" w:rsidR="00120FDA" w:rsidRPr="00B03F10" w:rsidRDefault="00000000">
      <w:pPr>
        <w:spacing w:after="94" w:line="259" w:lineRule="auto"/>
        <w:ind w:left="29" w:right="0" w:firstLine="0"/>
        <w:jc w:val="left"/>
        <w:rPr>
          <w:lang w:val="uk-UA"/>
        </w:rPr>
      </w:pPr>
      <w:r w:rsidRPr="00B03F10">
        <w:rPr>
          <w:lang w:val="uk-UA"/>
        </w:rPr>
        <w:t xml:space="preserve"> </w:t>
      </w:r>
    </w:p>
    <w:p w14:paraId="4154FA9E" w14:textId="77777777" w:rsidR="00120FDA" w:rsidRPr="00B03F10" w:rsidRDefault="00000000">
      <w:pPr>
        <w:spacing w:after="94" w:line="259" w:lineRule="auto"/>
        <w:ind w:left="29" w:right="0" w:firstLine="0"/>
        <w:jc w:val="left"/>
        <w:rPr>
          <w:lang w:val="uk-UA"/>
        </w:rPr>
      </w:pPr>
      <w:r w:rsidRPr="00B03F10">
        <w:rPr>
          <w:lang w:val="uk-UA"/>
        </w:rPr>
        <w:t xml:space="preserve"> </w:t>
      </w:r>
    </w:p>
    <w:p w14:paraId="741F61ED" w14:textId="77777777" w:rsidR="00120FDA" w:rsidRPr="00B03F10" w:rsidRDefault="00000000">
      <w:pPr>
        <w:spacing w:after="94" w:line="259" w:lineRule="auto"/>
        <w:ind w:left="29" w:right="0" w:firstLine="0"/>
        <w:jc w:val="left"/>
        <w:rPr>
          <w:lang w:val="uk-UA"/>
        </w:rPr>
      </w:pPr>
      <w:r w:rsidRPr="00B03F10">
        <w:rPr>
          <w:lang w:val="uk-UA"/>
        </w:rPr>
        <w:t xml:space="preserve"> </w:t>
      </w:r>
    </w:p>
    <w:p w14:paraId="72FCBBD4" w14:textId="77777777" w:rsidR="00120FDA" w:rsidRPr="00B03F10" w:rsidRDefault="00000000">
      <w:pPr>
        <w:spacing w:after="93" w:line="259" w:lineRule="auto"/>
        <w:ind w:left="29" w:right="0" w:firstLine="0"/>
        <w:jc w:val="left"/>
        <w:rPr>
          <w:lang w:val="uk-UA"/>
        </w:rPr>
      </w:pPr>
      <w:r w:rsidRPr="00B03F10">
        <w:rPr>
          <w:lang w:val="uk-UA"/>
        </w:rPr>
        <w:t xml:space="preserve"> </w:t>
      </w:r>
    </w:p>
    <w:p w14:paraId="64BEA23C" w14:textId="461DF67D" w:rsidR="00120FDA" w:rsidRPr="00970EB9" w:rsidRDefault="00D65892">
      <w:pPr>
        <w:spacing w:after="3" w:line="357" w:lineRule="auto"/>
        <w:ind w:left="1776" w:right="1923" w:hanging="10"/>
        <w:jc w:val="center"/>
        <w:rPr>
          <w:b/>
          <w:bCs/>
          <w:lang w:val="uk-UA"/>
        </w:rPr>
      </w:pPr>
      <w:r w:rsidRPr="00970EB9">
        <w:rPr>
          <w:b/>
          <w:bCs/>
          <w:lang w:val="uk-UA"/>
        </w:rPr>
        <w:t>ШЕВЧЕНКО</w:t>
      </w:r>
      <w:r w:rsidR="00A27215" w:rsidRPr="00970EB9">
        <w:rPr>
          <w:b/>
          <w:bCs/>
          <w:lang w:val="uk-UA"/>
        </w:rPr>
        <w:t xml:space="preserve"> Тимофій Андрійович</w:t>
      </w:r>
    </w:p>
    <w:p w14:paraId="0062B922" w14:textId="77777777" w:rsidR="00120FDA" w:rsidRPr="00B03F10" w:rsidRDefault="00000000">
      <w:pPr>
        <w:spacing w:after="0" w:line="361" w:lineRule="auto"/>
        <w:ind w:left="29" w:right="7030" w:firstLine="0"/>
        <w:jc w:val="left"/>
        <w:rPr>
          <w:lang w:val="uk-UA"/>
        </w:rPr>
      </w:pPr>
      <w:r w:rsidRPr="00B03F10">
        <w:rPr>
          <w:lang w:val="uk-UA"/>
        </w:rPr>
        <w:t xml:space="preserve">  </w:t>
      </w:r>
    </w:p>
    <w:p w14:paraId="6664FEF4" w14:textId="77777777" w:rsidR="00120FDA" w:rsidRPr="00B03F10" w:rsidRDefault="00000000">
      <w:pPr>
        <w:pStyle w:val="3"/>
        <w:spacing w:after="85"/>
        <w:rPr>
          <w:lang w:val="uk-UA"/>
        </w:rPr>
      </w:pPr>
      <w:r w:rsidRPr="00B03F10">
        <w:rPr>
          <w:lang w:val="uk-UA"/>
        </w:rPr>
        <w:t>КВАЛІФІКАЦІЙНА РОБОТА БАКАЛАВРА</w:t>
      </w:r>
      <w:r w:rsidRPr="00B03F10">
        <w:rPr>
          <w:sz w:val="17"/>
          <w:lang w:val="uk-UA"/>
        </w:rPr>
        <w:t xml:space="preserve"> </w:t>
      </w:r>
    </w:p>
    <w:p w14:paraId="4B95B9EC" w14:textId="77777777" w:rsidR="00120FDA" w:rsidRPr="00B03F10" w:rsidRDefault="00000000">
      <w:pPr>
        <w:spacing w:after="94" w:line="259" w:lineRule="auto"/>
        <w:ind w:left="29" w:right="0" w:firstLine="0"/>
        <w:jc w:val="left"/>
        <w:rPr>
          <w:lang w:val="uk-UA"/>
        </w:rPr>
      </w:pPr>
      <w:r w:rsidRPr="00B03F10">
        <w:rPr>
          <w:lang w:val="uk-UA"/>
        </w:rPr>
        <w:t xml:space="preserve"> </w:t>
      </w:r>
    </w:p>
    <w:p w14:paraId="080B8A74" w14:textId="77777777" w:rsidR="00D65892" w:rsidRDefault="00D65892" w:rsidP="001662DC">
      <w:pPr>
        <w:widowControl w:val="0"/>
        <w:autoSpaceDE w:val="0"/>
        <w:autoSpaceDN w:val="0"/>
        <w:adjustRightInd w:val="0"/>
        <w:spacing w:after="0" w:line="360" w:lineRule="auto"/>
        <w:ind w:firstLine="0"/>
        <w:jc w:val="center"/>
        <w:rPr>
          <w:rFonts w:eastAsia="Calibri"/>
          <w:color w:val="auto"/>
          <w:szCs w:val="28"/>
          <w:lang w:val="uk-UA"/>
        </w:rPr>
      </w:pPr>
      <w:r w:rsidRPr="001662DC">
        <w:rPr>
          <w:rFonts w:eastAsia="Calibri"/>
          <w:color w:val="auto"/>
          <w:szCs w:val="28"/>
          <w:lang w:val="uk-UA"/>
        </w:rPr>
        <w:t xml:space="preserve">АНАЛІЗ ВПЛИВУ СОЦІАЛЬНОЇ МАСМЕДІЙНОЇ РЕКЛАМИ </w:t>
      </w:r>
    </w:p>
    <w:p w14:paraId="5A2A288F" w14:textId="1A249241" w:rsidR="001662DC" w:rsidRPr="001662DC" w:rsidRDefault="00D65892" w:rsidP="001662DC">
      <w:pPr>
        <w:widowControl w:val="0"/>
        <w:autoSpaceDE w:val="0"/>
        <w:autoSpaceDN w:val="0"/>
        <w:adjustRightInd w:val="0"/>
        <w:spacing w:after="0" w:line="360" w:lineRule="auto"/>
        <w:ind w:firstLine="0"/>
        <w:jc w:val="center"/>
        <w:rPr>
          <w:rFonts w:eastAsia="Calibri"/>
          <w:color w:val="auto"/>
          <w:szCs w:val="28"/>
          <w:lang w:val="uk-UA"/>
        </w:rPr>
      </w:pPr>
      <w:r w:rsidRPr="001662DC">
        <w:rPr>
          <w:rFonts w:eastAsia="Calibri"/>
          <w:color w:val="auto"/>
          <w:szCs w:val="28"/>
          <w:lang w:val="uk-UA"/>
        </w:rPr>
        <w:t>НА ГРОМАДСЬКУ ДУМКУ</w:t>
      </w:r>
    </w:p>
    <w:p w14:paraId="4FB9AA8F" w14:textId="77777777" w:rsidR="00120FDA" w:rsidRPr="00B03F10" w:rsidRDefault="00000000">
      <w:pPr>
        <w:spacing w:after="94" w:line="259" w:lineRule="auto"/>
        <w:ind w:right="158" w:firstLine="0"/>
        <w:jc w:val="center"/>
        <w:rPr>
          <w:lang w:val="uk-UA"/>
        </w:rPr>
      </w:pPr>
      <w:r w:rsidRPr="00B03F10">
        <w:rPr>
          <w:lang w:val="uk-UA"/>
        </w:rPr>
        <w:t xml:space="preserve"> </w:t>
      </w:r>
    </w:p>
    <w:p w14:paraId="22A1D49E" w14:textId="6EEB7F49" w:rsidR="00D65892" w:rsidRDefault="00000000" w:rsidP="00D65892">
      <w:pPr>
        <w:spacing w:after="93" w:line="259" w:lineRule="auto"/>
        <w:ind w:left="10" w:hanging="10"/>
        <w:jc w:val="left"/>
        <w:rPr>
          <w:lang w:val="uk-UA"/>
        </w:rPr>
      </w:pPr>
      <w:r w:rsidRPr="00B03F10">
        <w:rPr>
          <w:lang w:val="uk-UA"/>
        </w:rPr>
        <w:t xml:space="preserve">Спеціальність:  </w:t>
      </w:r>
      <w:r w:rsidR="00D65892">
        <w:rPr>
          <w:lang w:val="uk-UA"/>
        </w:rPr>
        <w:t xml:space="preserve">       </w:t>
      </w:r>
      <w:r w:rsidRPr="00B03F10">
        <w:rPr>
          <w:lang w:val="uk-UA"/>
        </w:rPr>
        <w:t>0</w:t>
      </w:r>
      <w:r w:rsidR="001D730E">
        <w:rPr>
          <w:lang w:val="uk-UA"/>
        </w:rPr>
        <w:t>61</w:t>
      </w:r>
      <w:r w:rsidRPr="00B03F10">
        <w:rPr>
          <w:lang w:val="uk-UA"/>
        </w:rPr>
        <w:t xml:space="preserve"> </w:t>
      </w:r>
      <w:r w:rsidR="001D730E" w:rsidRPr="001D730E">
        <w:rPr>
          <w:lang w:val="uk-UA"/>
        </w:rPr>
        <w:t>Журналістика</w:t>
      </w:r>
    </w:p>
    <w:p w14:paraId="41A4F5C1" w14:textId="745713E0" w:rsidR="00120FDA" w:rsidRPr="00B03F10" w:rsidRDefault="00D65892" w:rsidP="00D65892">
      <w:pPr>
        <w:spacing w:after="93" w:line="259" w:lineRule="auto"/>
        <w:ind w:left="10" w:hanging="10"/>
        <w:jc w:val="left"/>
        <w:rPr>
          <w:lang w:val="uk-UA"/>
        </w:rPr>
      </w:pPr>
      <w:r w:rsidRPr="00D65892">
        <w:rPr>
          <w:lang w:val="uk-UA"/>
        </w:rPr>
        <w:t>Освітня програма:</w:t>
      </w:r>
      <w:r w:rsidRPr="00B03F10">
        <w:rPr>
          <w:lang w:val="uk-UA"/>
        </w:rPr>
        <w:t xml:space="preserve"> </w:t>
      </w:r>
      <w:r>
        <w:rPr>
          <w:lang w:val="uk-UA"/>
        </w:rPr>
        <w:t xml:space="preserve">  </w:t>
      </w:r>
      <w:r w:rsidR="005A2313" w:rsidRPr="005A2313">
        <w:rPr>
          <w:lang w:val="uk-UA"/>
        </w:rPr>
        <w:t>Реклама та зв’язки з громадськістю</w:t>
      </w:r>
    </w:p>
    <w:p w14:paraId="30F61FCF" w14:textId="4E3DD60D" w:rsidR="001662DC" w:rsidRPr="00C00668" w:rsidRDefault="00000000" w:rsidP="005A2313">
      <w:pPr>
        <w:spacing w:after="94" w:line="259" w:lineRule="auto"/>
        <w:ind w:left="29" w:right="0" w:firstLine="0"/>
        <w:jc w:val="left"/>
        <w:rPr>
          <w:rFonts w:eastAsia="Calibri"/>
          <w:color w:val="auto"/>
          <w:szCs w:val="28"/>
          <w:lang w:val="uk-UA"/>
        </w:rPr>
      </w:pPr>
      <w:r w:rsidRPr="00B03F10">
        <w:rPr>
          <w:lang w:val="uk-UA"/>
        </w:rPr>
        <w:t xml:space="preserve">Керівник: </w:t>
      </w:r>
      <w:r w:rsidR="001662DC" w:rsidRPr="00C00668">
        <w:rPr>
          <w:rFonts w:eastAsia="Calibri"/>
          <w:color w:val="auto"/>
          <w:szCs w:val="28"/>
          <w:lang w:val="uk-UA"/>
        </w:rPr>
        <w:t>Кокорєв О</w:t>
      </w:r>
      <w:r w:rsidR="005A2313">
        <w:rPr>
          <w:rFonts w:eastAsia="Calibri"/>
          <w:color w:val="auto"/>
          <w:szCs w:val="28"/>
          <w:lang w:val="uk-UA"/>
        </w:rPr>
        <w:t>.</w:t>
      </w:r>
      <w:r w:rsidR="001662DC" w:rsidRPr="00C00668">
        <w:rPr>
          <w:rFonts w:eastAsia="Calibri"/>
          <w:color w:val="auto"/>
          <w:szCs w:val="28"/>
          <w:lang w:val="uk-UA"/>
        </w:rPr>
        <w:t xml:space="preserve"> В</w:t>
      </w:r>
      <w:r w:rsidR="005A2313">
        <w:rPr>
          <w:rFonts w:eastAsia="Calibri"/>
          <w:color w:val="auto"/>
          <w:szCs w:val="28"/>
          <w:lang w:val="uk-UA"/>
        </w:rPr>
        <w:t>.</w:t>
      </w:r>
      <w:r w:rsidR="001662DC" w:rsidRPr="00C00668">
        <w:rPr>
          <w:rFonts w:eastAsia="Calibri"/>
          <w:color w:val="auto"/>
          <w:szCs w:val="28"/>
          <w:lang w:val="uk-UA"/>
        </w:rPr>
        <w:t>,</w:t>
      </w:r>
      <w:r w:rsidR="005A2313">
        <w:rPr>
          <w:rFonts w:eastAsia="Calibri"/>
          <w:color w:val="auto"/>
          <w:szCs w:val="28"/>
          <w:lang w:val="uk-UA"/>
        </w:rPr>
        <w:t xml:space="preserve"> </w:t>
      </w:r>
      <w:r w:rsidR="00970EB9" w:rsidRPr="00C00668">
        <w:rPr>
          <w:rFonts w:eastAsia="Calibri"/>
          <w:color w:val="auto"/>
          <w:szCs w:val="28"/>
          <w:lang w:val="uk-UA"/>
        </w:rPr>
        <w:t>д.</w:t>
      </w:r>
      <w:r w:rsidR="00970EB9">
        <w:rPr>
          <w:rFonts w:eastAsia="Calibri"/>
          <w:color w:val="auto"/>
          <w:szCs w:val="28"/>
          <w:lang w:val="uk-UA"/>
        </w:rPr>
        <w:t xml:space="preserve"> </w:t>
      </w:r>
      <w:r w:rsidR="00970EB9" w:rsidRPr="00C00668">
        <w:rPr>
          <w:rFonts w:eastAsia="Calibri"/>
          <w:color w:val="auto"/>
          <w:szCs w:val="28"/>
          <w:lang w:val="uk-UA"/>
        </w:rPr>
        <w:t>політ.</w:t>
      </w:r>
      <w:r w:rsidR="00970EB9">
        <w:rPr>
          <w:rFonts w:eastAsia="Calibri"/>
          <w:color w:val="auto"/>
          <w:szCs w:val="28"/>
          <w:lang w:val="uk-UA"/>
        </w:rPr>
        <w:t xml:space="preserve"> </w:t>
      </w:r>
      <w:r w:rsidR="00970EB9" w:rsidRPr="00C00668">
        <w:rPr>
          <w:rFonts w:eastAsia="Calibri"/>
          <w:color w:val="auto"/>
          <w:szCs w:val="28"/>
          <w:lang w:val="uk-UA"/>
        </w:rPr>
        <w:t>н., доцент</w:t>
      </w:r>
      <w:r w:rsidR="00970EB9">
        <w:rPr>
          <w:rFonts w:eastAsia="Calibri"/>
          <w:color w:val="auto"/>
          <w:szCs w:val="28"/>
          <w:lang w:val="uk-UA"/>
        </w:rPr>
        <w:t xml:space="preserve">, </w:t>
      </w:r>
      <w:r w:rsidR="005A2313">
        <w:rPr>
          <w:rFonts w:eastAsia="Calibri"/>
          <w:color w:val="auto"/>
          <w:szCs w:val="28"/>
          <w:lang w:val="uk-UA"/>
        </w:rPr>
        <w:t>завідувач кафедри</w:t>
      </w:r>
      <w:r w:rsidR="00970EB9" w:rsidRPr="00970EB9">
        <w:rPr>
          <w:lang w:val="uk-UA"/>
        </w:rPr>
        <w:t xml:space="preserve"> </w:t>
      </w:r>
      <w:r w:rsidR="00970EB9" w:rsidRPr="00692BF2">
        <w:rPr>
          <w:lang w:val="uk-UA"/>
        </w:rPr>
        <w:t xml:space="preserve">журналістики, </w:t>
      </w:r>
      <w:r w:rsidR="00970EB9">
        <w:rPr>
          <w:lang w:val="uk-UA"/>
        </w:rPr>
        <w:tab/>
        <w:t xml:space="preserve">  </w:t>
      </w:r>
      <w:r w:rsidR="00970EB9">
        <w:rPr>
          <w:lang w:val="uk-UA"/>
        </w:rPr>
        <w:tab/>
        <w:t xml:space="preserve">   </w:t>
      </w:r>
      <w:r w:rsidR="00970EB9" w:rsidRPr="00692BF2">
        <w:rPr>
          <w:lang w:val="uk-UA"/>
        </w:rPr>
        <w:t>соціальних комунікацій і ІТ-права</w:t>
      </w:r>
    </w:p>
    <w:p w14:paraId="59B77835" w14:textId="39998693" w:rsidR="00120FDA" w:rsidRPr="00B03F10" w:rsidRDefault="00000000">
      <w:pPr>
        <w:spacing w:after="94" w:line="259" w:lineRule="auto"/>
        <w:ind w:left="10" w:right="207" w:hanging="10"/>
        <w:jc w:val="center"/>
        <w:rPr>
          <w:lang w:val="uk-UA"/>
        </w:rPr>
      </w:pPr>
      <w:r w:rsidRPr="00B03F10">
        <w:rPr>
          <w:lang w:val="uk-UA"/>
        </w:rPr>
        <w:t xml:space="preserve">.  </w:t>
      </w:r>
    </w:p>
    <w:p w14:paraId="6E8B772C" w14:textId="77777777" w:rsidR="00120FDA" w:rsidRPr="00B03F10" w:rsidRDefault="00000000">
      <w:pPr>
        <w:spacing w:after="0" w:line="259" w:lineRule="auto"/>
        <w:ind w:left="29" w:right="0" w:firstLine="0"/>
        <w:jc w:val="left"/>
        <w:rPr>
          <w:lang w:val="uk-UA"/>
        </w:rPr>
      </w:pPr>
      <w:r w:rsidRPr="00B03F10">
        <w:rPr>
          <w:lang w:val="uk-UA"/>
        </w:rPr>
        <w:t xml:space="preserve"> </w:t>
      </w:r>
    </w:p>
    <w:p w14:paraId="7767BEBA" w14:textId="77777777" w:rsidR="00120FDA" w:rsidRPr="00B03F10" w:rsidRDefault="00000000">
      <w:pPr>
        <w:spacing w:after="0" w:line="259" w:lineRule="auto"/>
        <w:ind w:left="29" w:right="0" w:firstLine="0"/>
        <w:jc w:val="left"/>
        <w:rPr>
          <w:lang w:val="uk-UA"/>
        </w:rPr>
      </w:pPr>
      <w:r w:rsidRPr="00B03F10">
        <w:rPr>
          <w:lang w:val="uk-UA"/>
        </w:rPr>
        <w:t xml:space="preserve"> </w:t>
      </w:r>
    </w:p>
    <w:p w14:paraId="620CED90" w14:textId="77777777" w:rsidR="00120FDA" w:rsidRPr="00B03F10" w:rsidRDefault="00000000">
      <w:pPr>
        <w:spacing w:after="0" w:line="259" w:lineRule="auto"/>
        <w:ind w:left="29" w:right="0" w:firstLine="0"/>
        <w:jc w:val="left"/>
        <w:rPr>
          <w:lang w:val="uk-UA"/>
        </w:rPr>
      </w:pPr>
      <w:r w:rsidRPr="00B03F10">
        <w:rPr>
          <w:lang w:val="uk-UA"/>
        </w:rPr>
        <w:t xml:space="preserve"> </w:t>
      </w:r>
    </w:p>
    <w:p w14:paraId="2502A13B" w14:textId="77777777" w:rsidR="00120FDA" w:rsidRPr="00B03F10" w:rsidRDefault="00000000">
      <w:pPr>
        <w:spacing w:after="140" w:line="259" w:lineRule="auto"/>
        <w:ind w:left="29" w:right="0" w:firstLine="0"/>
        <w:jc w:val="left"/>
        <w:rPr>
          <w:lang w:val="uk-UA"/>
        </w:rPr>
      </w:pPr>
      <w:r w:rsidRPr="00B03F10">
        <w:rPr>
          <w:lang w:val="uk-UA"/>
        </w:rPr>
        <w:t xml:space="preserve"> </w:t>
      </w:r>
    </w:p>
    <w:p w14:paraId="70F007D5" w14:textId="77777777" w:rsidR="00120FDA" w:rsidRPr="00B03F10" w:rsidRDefault="00000000">
      <w:pPr>
        <w:spacing w:after="36" w:line="259" w:lineRule="auto"/>
        <w:ind w:left="70" w:right="0" w:firstLine="0"/>
        <w:jc w:val="left"/>
        <w:rPr>
          <w:lang w:val="uk-UA"/>
        </w:rPr>
      </w:pPr>
      <w:r w:rsidRPr="00B03F10">
        <w:rPr>
          <w:rFonts w:ascii="Arial" w:eastAsia="Arial" w:hAnsi="Arial" w:cs="Arial"/>
          <w:b/>
          <w:sz w:val="18"/>
          <w:lang w:val="uk-UA"/>
        </w:rPr>
        <w:t xml:space="preserve"> </w:t>
      </w:r>
    </w:p>
    <w:p w14:paraId="173FC5F7" w14:textId="77777777" w:rsidR="001D730E" w:rsidRDefault="001D730E">
      <w:pPr>
        <w:spacing w:after="3" w:line="259" w:lineRule="auto"/>
        <w:ind w:left="10" w:right="207" w:hanging="10"/>
        <w:jc w:val="center"/>
        <w:rPr>
          <w:lang w:val="uk-UA"/>
        </w:rPr>
      </w:pPr>
    </w:p>
    <w:p w14:paraId="31ADBE70" w14:textId="77777777" w:rsidR="001D730E" w:rsidRDefault="001D730E">
      <w:pPr>
        <w:spacing w:after="3" w:line="259" w:lineRule="auto"/>
        <w:ind w:left="10" w:right="207" w:hanging="10"/>
        <w:jc w:val="center"/>
        <w:rPr>
          <w:lang w:val="uk-UA"/>
        </w:rPr>
      </w:pPr>
    </w:p>
    <w:p w14:paraId="63D4D263" w14:textId="77777777" w:rsidR="001D730E" w:rsidRDefault="001D730E">
      <w:pPr>
        <w:spacing w:after="3" w:line="259" w:lineRule="auto"/>
        <w:ind w:left="10" w:right="207" w:hanging="10"/>
        <w:jc w:val="center"/>
        <w:rPr>
          <w:lang w:val="uk-UA"/>
        </w:rPr>
      </w:pPr>
    </w:p>
    <w:p w14:paraId="3FA7A1E3" w14:textId="77777777" w:rsidR="001D730E" w:rsidRDefault="001D730E">
      <w:pPr>
        <w:spacing w:after="3" w:line="259" w:lineRule="auto"/>
        <w:ind w:left="10" w:right="207" w:hanging="10"/>
        <w:jc w:val="center"/>
        <w:rPr>
          <w:lang w:val="uk-UA"/>
        </w:rPr>
      </w:pPr>
    </w:p>
    <w:p w14:paraId="26B18A75" w14:textId="77777777" w:rsidR="00970EB9" w:rsidRDefault="00970EB9">
      <w:pPr>
        <w:spacing w:after="3" w:line="259" w:lineRule="auto"/>
        <w:ind w:left="10" w:right="207" w:hanging="10"/>
        <w:jc w:val="center"/>
        <w:rPr>
          <w:lang w:val="uk-UA"/>
        </w:rPr>
      </w:pPr>
    </w:p>
    <w:p w14:paraId="5F5EF383" w14:textId="77777777" w:rsidR="00970EB9" w:rsidRDefault="00970EB9">
      <w:pPr>
        <w:spacing w:after="3" w:line="259" w:lineRule="auto"/>
        <w:ind w:left="10" w:right="207" w:hanging="10"/>
        <w:jc w:val="center"/>
        <w:rPr>
          <w:lang w:val="uk-UA"/>
        </w:rPr>
      </w:pPr>
    </w:p>
    <w:p w14:paraId="43696772" w14:textId="0419730A" w:rsidR="00120FDA" w:rsidRPr="00B03F10" w:rsidRDefault="00000000">
      <w:pPr>
        <w:spacing w:after="3" w:line="259" w:lineRule="auto"/>
        <w:ind w:left="10" w:right="207" w:hanging="10"/>
        <w:jc w:val="center"/>
        <w:rPr>
          <w:lang w:val="uk-UA"/>
        </w:rPr>
      </w:pPr>
      <w:r w:rsidRPr="00B03F10">
        <w:rPr>
          <w:lang w:val="uk-UA"/>
        </w:rPr>
        <w:t>Одеса – 202</w:t>
      </w:r>
      <w:r w:rsidR="001662DC">
        <w:rPr>
          <w:lang w:val="uk-UA"/>
        </w:rPr>
        <w:t>3</w:t>
      </w:r>
      <w:r w:rsidRPr="00B03F10">
        <w:rPr>
          <w:lang w:val="uk-UA"/>
        </w:rPr>
        <w:t xml:space="preserve"> </w:t>
      </w:r>
    </w:p>
    <w:p w14:paraId="3DB25E00" w14:textId="58EE4B57" w:rsidR="00120FDA" w:rsidRPr="00B03F10" w:rsidRDefault="00000000" w:rsidP="00970EB9">
      <w:pPr>
        <w:spacing w:after="184" w:line="265" w:lineRule="auto"/>
        <w:ind w:left="10" w:right="207" w:hanging="10"/>
        <w:jc w:val="right"/>
        <w:rPr>
          <w:lang w:val="uk-UA"/>
        </w:rPr>
      </w:pPr>
      <w:r w:rsidRPr="00B03F10">
        <w:rPr>
          <w:b/>
          <w:sz w:val="16"/>
          <w:lang w:val="uk-UA"/>
        </w:rPr>
        <w:t xml:space="preserve">ДОДАТОК Б </w:t>
      </w:r>
    </w:p>
    <w:p w14:paraId="7ECCFAD1" w14:textId="77777777" w:rsidR="00120FDA" w:rsidRPr="00B03F10" w:rsidRDefault="00000000">
      <w:pPr>
        <w:pStyle w:val="3"/>
        <w:spacing w:after="247"/>
        <w:ind w:right="210"/>
        <w:rPr>
          <w:lang w:val="uk-UA"/>
        </w:rPr>
      </w:pPr>
      <w:r w:rsidRPr="00B03F10">
        <w:rPr>
          <w:lang w:val="uk-UA"/>
        </w:rPr>
        <w:t xml:space="preserve">ЗМІСТ </w:t>
      </w:r>
    </w:p>
    <w:p w14:paraId="53FB3EE1" w14:textId="4D1A30C9" w:rsidR="001662DC" w:rsidRPr="00EC0AB6" w:rsidRDefault="001662DC" w:rsidP="001662DC">
      <w:pPr>
        <w:spacing w:after="0" w:line="360" w:lineRule="auto"/>
        <w:ind w:firstLine="0"/>
        <w:rPr>
          <w:lang w:val="uk-UA"/>
        </w:rPr>
      </w:pPr>
      <w:r w:rsidRPr="00711E9D">
        <w:rPr>
          <w:b/>
        </w:rPr>
        <w:t xml:space="preserve">ЗАВДАННЯ НА КВАЛІФІКАЦІЙНУ РОБОТУ </w:t>
      </w:r>
      <w:r w:rsidRPr="00EC0AB6">
        <w:rPr>
          <w:lang w:val="uk-UA"/>
        </w:rPr>
        <w:t>……</w:t>
      </w:r>
      <w:r>
        <w:rPr>
          <w:lang w:val="uk-UA"/>
        </w:rPr>
        <w:t>………..………….……</w:t>
      </w:r>
      <w:r w:rsidR="0039136D">
        <w:rPr>
          <w:lang w:val="uk-UA"/>
        </w:rPr>
        <w:t>...</w:t>
      </w:r>
      <w:r>
        <w:rPr>
          <w:lang w:val="uk-UA"/>
        </w:rPr>
        <w:t>3</w:t>
      </w:r>
    </w:p>
    <w:p w14:paraId="68A822AA" w14:textId="084BC55B" w:rsidR="001662DC" w:rsidRPr="00EC0AB6" w:rsidRDefault="001662DC" w:rsidP="001662DC">
      <w:pPr>
        <w:spacing w:after="0" w:line="360" w:lineRule="auto"/>
        <w:ind w:firstLine="0"/>
        <w:rPr>
          <w:lang w:val="uk-UA"/>
        </w:rPr>
      </w:pPr>
      <w:r w:rsidRPr="00711E9D">
        <w:rPr>
          <w:b/>
          <w:lang w:val="uk-UA"/>
        </w:rPr>
        <w:t>АНОТАЦІЯ</w:t>
      </w:r>
      <w:r w:rsidRPr="00EC0AB6">
        <w:rPr>
          <w:lang w:val="uk-UA"/>
        </w:rPr>
        <w:t>…</w:t>
      </w:r>
      <w:r>
        <w:rPr>
          <w:lang w:val="uk-UA"/>
        </w:rPr>
        <w:t>…………………………………………………………..…………</w:t>
      </w:r>
      <w:r w:rsidR="0039136D">
        <w:rPr>
          <w:lang w:val="uk-UA"/>
        </w:rPr>
        <w:t>…</w:t>
      </w:r>
      <w:r>
        <w:rPr>
          <w:lang w:val="uk-UA"/>
        </w:rPr>
        <w:t>5</w:t>
      </w:r>
    </w:p>
    <w:p w14:paraId="1546C74D" w14:textId="6A6BD442" w:rsidR="001662DC" w:rsidRPr="00EC0AB6" w:rsidRDefault="001662DC" w:rsidP="001662DC">
      <w:pPr>
        <w:spacing w:after="0" w:line="360" w:lineRule="auto"/>
        <w:ind w:firstLine="0"/>
        <w:rPr>
          <w:lang w:val="uk-UA"/>
        </w:rPr>
      </w:pPr>
      <w:r w:rsidRPr="00EC0AB6">
        <w:rPr>
          <w:b/>
          <w:lang w:val="uk-UA"/>
        </w:rPr>
        <w:t xml:space="preserve">ВСТУП </w:t>
      </w:r>
      <w:r w:rsidRPr="00EC0AB6">
        <w:rPr>
          <w:lang w:val="uk-UA"/>
        </w:rPr>
        <w:t>................................................................................</w:t>
      </w:r>
      <w:r>
        <w:rPr>
          <w:lang w:val="uk-UA"/>
        </w:rPr>
        <w:t>.</w:t>
      </w:r>
      <w:r w:rsidRPr="00EC0AB6">
        <w:rPr>
          <w:lang w:val="uk-UA"/>
        </w:rPr>
        <w:t>........................</w:t>
      </w:r>
      <w:r>
        <w:rPr>
          <w:lang w:val="uk-UA"/>
        </w:rPr>
        <w:t>.</w:t>
      </w:r>
      <w:r w:rsidRPr="00EC0AB6">
        <w:rPr>
          <w:lang w:val="uk-UA"/>
        </w:rPr>
        <w:t>...........</w:t>
      </w:r>
      <w:r w:rsidR="0039136D">
        <w:rPr>
          <w:lang w:val="uk-UA"/>
        </w:rPr>
        <w:t>....</w:t>
      </w:r>
      <w:r>
        <w:rPr>
          <w:lang w:val="uk-UA"/>
        </w:rPr>
        <w:t>7</w:t>
      </w:r>
    </w:p>
    <w:p w14:paraId="57588BE5" w14:textId="39FDCDFD" w:rsidR="001662DC" w:rsidRPr="00EC0AB6" w:rsidRDefault="001662DC" w:rsidP="001662DC">
      <w:pPr>
        <w:spacing w:after="0" w:line="360" w:lineRule="auto"/>
        <w:ind w:firstLine="0"/>
        <w:rPr>
          <w:b/>
          <w:lang w:val="uk-UA"/>
        </w:rPr>
      </w:pPr>
      <w:r w:rsidRPr="009335BC">
        <w:rPr>
          <w:b/>
          <w:szCs w:val="20"/>
          <w:lang w:val="uk-UA"/>
        </w:rPr>
        <w:t xml:space="preserve">РОЗДІЛ </w:t>
      </w:r>
      <w:r w:rsidR="009335BC" w:rsidRPr="009335BC">
        <w:rPr>
          <w:b/>
          <w:szCs w:val="20"/>
          <w:lang w:val="uk-UA"/>
        </w:rPr>
        <w:t>1</w:t>
      </w:r>
      <w:r w:rsidRPr="00EC0AB6">
        <w:rPr>
          <w:b/>
          <w:lang w:val="uk-UA"/>
        </w:rPr>
        <w:t xml:space="preserve">: СОЦІАЛЬНА РЕКЛАМА ЯК ОБ’ЄКТ НАУКОВИХ </w:t>
      </w:r>
    </w:p>
    <w:p w14:paraId="7AFBAF7F" w14:textId="45BAE8B4" w:rsidR="001662DC" w:rsidRPr="00EC0AB6" w:rsidRDefault="001662DC" w:rsidP="001662DC">
      <w:pPr>
        <w:spacing w:after="0" w:line="360" w:lineRule="auto"/>
        <w:ind w:firstLine="0"/>
        <w:rPr>
          <w:lang w:val="uk-UA"/>
        </w:rPr>
      </w:pPr>
      <w:r w:rsidRPr="00EC0AB6">
        <w:rPr>
          <w:b/>
          <w:lang w:val="uk-UA"/>
        </w:rPr>
        <w:t>СТУДІЙ</w:t>
      </w:r>
      <w:r>
        <w:rPr>
          <w:b/>
          <w:lang w:val="uk-UA"/>
        </w:rPr>
        <w:t xml:space="preserve"> </w:t>
      </w:r>
      <w:r w:rsidRPr="00EC0AB6">
        <w:rPr>
          <w:b/>
          <w:lang w:val="uk-UA"/>
        </w:rPr>
        <w:t>І КОМУНІКАЦІЙНА СТРАТЕГІЯ</w:t>
      </w:r>
      <w:r w:rsidRPr="00EC0AB6">
        <w:rPr>
          <w:lang w:val="uk-UA"/>
        </w:rPr>
        <w:t xml:space="preserve"> .............................</w:t>
      </w:r>
      <w:r>
        <w:rPr>
          <w:lang w:val="uk-UA"/>
        </w:rPr>
        <w:t>............</w:t>
      </w:r>
      <w:r w:rsidRPr="00EC0AB6">
        <w:rPr>
          <w:lang w:val="uk-UA"/>
        </w:rPr>
        <w:t>..</w:t>
      </w:r>
      <w:r>
        <w:t>.</w:t>
      </w:r>
      <w:r>
        <w:rPr>
          <w:lang w:val="uk-UA"/>
        </w:rPr>
        <w:t>.</w:t>
      </w:r>
      <w:r>
        <w:t>......</w:t>
      </w:r>
      <w:r w:rsidR="004008EB">
        <w:rPr>
          <w:lang w:val="uk-UA"/>
        </w:rPr>
        <w:t>..</w:t>
      </w:r>
      <w:r w:rsidR="0039136D">
        <w:rPr>
          <w:lang w:val="uk-UA"/>
        </w:rPr>
        <w:t>.</w:t>
      </w:r>
      <w:r>
        <w:rPr>
          <w:lang w:val="uk-UA"/>
        </w:rPr>
        <w:t>12</w:t>
      </w:r>
    </w:p>
    <w:p w14:paraId="24889D24" w14:textId="77907F6C" w:rsidR="001662DC" w:rsidRPr="004008EB" w:rsidRDefault="001662DC" w:rsidP="004008EB">
      <w:pPr>
        <w:pStyle w:val="a3"/>
        <w:widowControl/>
        <w:numPr>
          <w:ilvl w:val="1"/>
          <w:numId w:val="10"/>
        </w:numPr>
        <w:spacing w:line="360" w:lineRule="auto"/>
        <w:ind w:left="0" w:firstLine="284"/>
        <w:jc w:val="both"/>
        <w:rPr>
          <w:rFonts w:ascii="Times New Roman" w:hAnsi="Times New Roman" w:cs="Times New Roman"/>
          <w:sz w:val="20"/>
          <w:lang w:val="uk-UA"/>
        </w:rPr>
      </w:pPr>
      <w:r w:rsidRPr="004008EB">
        <w:rPr>
          <w:rFonts w:ascii="Times New Roman" w:hAnsi="Times New Roman" w:cs="Times New Roman"/>
          <w:sz w:val="20"/>
          <w:lang w:val="uk-UA"/>
        </w:rPr>
        <w:t>Поняття соціальної реклами та необхідні умови її розробки…..…</w:t>
      </w:r>
      <w:r w:rsidR="004008EB">
        <w:rPr>
          <w:rFonts w:ascii="Times New Roman" w:hAnsi="Times New Roman" w:cs="Times New Roman"/>
          <w:sz w:val="20"/>
          <w:lang w:val="uk-UA"/>
        </w:rPr>
        <w:t>……</w:t>
      </w:r>
      <w:r w:rsidRPr="004008EB">
        <w:rPr>
          <w:rFonts w:ascii="Times New Roman" w:hAnsi="Times New Roman" w:cs="Times New Roman"/>
          <w:sz w:val="20"/>
          <w:lang w:val="uk-UA"/>
        </w:rPr>
        <w:t>12</w:t>
      </w:r>
    </w:p>
    <w:p w14:paraId="28012740" w14:textId="77777777" w:rsidR="001662DC" w:rsidRPr="004008EB" w:rsidRDefault="001662DC" w:rsidP="004008EB">
      <w:pPr>
        <w:pStyle w:val="a3"/>
        <w:widowControl/>
        <w:numPr>
          <w:ilvl w:val="1"/>
          <w:numId w:val="10"/>
        </w:numPr>
        <w:spacing w:line="360" w:lineRule="auto"/>
        <w:ind w:left="0" w:firstLine="284"/>
        <w:jc w:val="both"/>
        <w:rPr>
          <w:rFonts w:ascii="Times New Roman" w:hAnsi="Times New Roman" w:cs="Times New Roman"/>
          <w:sz w:val="20"/>
          <w:lang w:val="uk-UA"/>
        </w:rPr>
      </w:pPr>
      <w:r w:rsidRPr="004008EB">
        <w:rPr>
          <w:rFonts w:ascii="Times New Roman" w:hAnsi="Times New Roman" w:cs="Times New Roman"/>
          <w:sz w:val="20"/>
          <w:lang w:val="uk-UA"/>
        </w:rPr>
        <w:t>Від минулого до сьогодення: розвиток соціальної реклами</w:t>
      </w:r>
    </w:p>
    <w:p w14:paraId="4F4B8C6E" w14:textId="0B332EC4" w:rsidR="001662DC" w:rsidRPr="004008EB" w:rsidRDefault="001662DC" w:rsidP="004008EB">
      <w:pPr>
        <w:spacing w:after="0" w:line="360" w:lineRule="auto"/>
        <w:ind w:right="0" w:firstLine="284"/>
        <w:rPr>
          <w:szCs w:val="20"/>
          <w:lang w:val="uk-UA"/>
        </w:rPr>
      </w:pPr>
      <w:r w:rsidRPr="004008EB">
        <w:rPr>
          <w:szCs w:val="20"/>
          <w:lang w:val="uk-UA"/>
        </w:rPr>
        <w:t xml:space="preserve"> в  Україні та світі ………………………………………………………</w:t>
      </w:r>
      <w:r w:rsidR="004008EB">
        <w:rPr>
          <w:szCs w:val="20"/>
          <w:lang w:val="uk-UA"/>
        </w:rPr>
        <w:t>.</w:t>
      </w:r>
      <w:r w:rsidRPr="004008EB">
        <w:rPr>
          <w:szCs w:val="20"/>
          <w:lang w:val="uk-UA"/>
        </w:rPr>
        <w:t>……</w:t>
      </w:r>
      <w:r w:rsidR="00193423">
        <w:rPr>
          <w:szCs w:val="20"/>
          <w:lang w:val="uk-UA"/>
        </w:rPr>
        <w:t>…</w:t>
      </w:r>
      <w:r w:rsidRPr="004008EB">
        <w:rPr>
          <w:szCs w:val="20"/>
          <w:lang w:val="uk-UA"/>
        </w:rPr>
        <w:t>22</w:t>
      </w:r>
    </w:p>
    <w:p w14:paraId="20572B0F" w14:textId="116FD8C6" w:rsidR="001662DC" w:rsidRPr="0039136D" w:rsidRDefault="001662DC" w:rsidP="004008EB">
      <w:pPr>
        <w:spacing w:after="0" w:line="360" w:lineRule="auto"/>
        <w:ind w:right="0" w:firstLine="284"/>
        <w:rPr>
          <w:szCs w:val="20"/>
          <w:lang w:val="uk-UA"/>
        </w:rPr>
      </w:pPr>
      <w:r w:rsidRPr="0039136D">
        <w:rPr>
          <w:szCs w:val="20"/>
          <w:lang w:val="uk-UA"/>
        </w:rPr>
        <w:t>1.3</w:t>
      </w:r>
      <w:r w:rsidR="00297A8D">
        <w:rPr>
          <w:szCs w:val="20"/>
          <w:lang w:val="uk-UA"/>
        </w:rPr>
        <w:t>.</w:t>
      </w:r>
      <w:r w:rsidRPr="0039136D">
        <w:rPr>
          <w:szCs w:val="20"/>
          <w:lang w:val="uk-UA"/>
        </w:rPr>
        <w:t xml:space="preserve"> Сучасні виміри соціальної реклами у медіа: типи та види……</w:t>
      </w:r>
      <w:r w:rsidR="004008EB" w:rsidRPr="0039136D">
        <w:rPr>
          <w:szCs w:val="20"/>
          <w:lang w:val="uk-UA"/>
        </w:rPr>
        <w:t>…</w:t>
      </w:r>
      <w:r w:rsidR="00297A8D">
        <w:rPr>
          <w:szCs w:val="20"/>
          <w:lang w:val="uk-UA"/>
        </w:rPr>
        <w:t>…</w:t>
      </w:r>
      <w:r w:rsidR="004008EB" w:rsidRPr="0039136D">
        <w:rPr>
          <w:szCs w:val="20"/>
          <w:lang w:val="uk-UA"/>
        </w:rPr>
        <w:t>….</w:t>
      </w:r>
      <w:r w:rsidRPr="0039136D">
        <w:rPr>
          <w:szCs w:val="20"/>
          <w:lang w:val="uk-UA"/>
        </w:rPr>
        <w:t xml:space="preserve">... 27 </w:t>
      </w:r>
    </w:p>
    <w:p w14:paraId="354D310B" w14:textId="7057B8A9" w:rsidR="00193423" w:rsidRPr="0039136D" w:rsidRDefault="001662DC" w:rsidP="00193423">
      <w:pPr>
        <w:spacing w:after="0" w:line="360" w:lineRule="auto"/>
        <w:ind w:firstLine="0"/>
        <w:rPr>
          <w:lang w:val="uk-UA"/>
        </w:rPr>
      </w:pPr>
      <w:r w:rsidRPr="0039136D">
        <w:rPr>
          <w:b/>
          <w:lang w:val="uk-UA"/>
        </w:rPr>
        <w:t xml:space="preserve">РОЗДІЛ </w:t>
      </w:r>
      <w:r w:rsidR="009335BC">
        <w:rPr>
          <w:b/>
          <w:lang w:val="uk-UA"/>
        </w:rPr>
        <w:t xml:space="preserve">2 </w:t>
      </w:r>
      <w:r w:rsidRPr="0039136D">
        <w:rPr>
          <w:b/>
          <w:lang w:val="uk-UA"/>
        </w:rPr>
        <w:t>:</w:t>
      </w:r>
      <w:r w:rsidR="004008EB" w:rsidRPr="0039136D">
        <w:rPr>
          <w:b/>
          <w:lang w:val="uk-UA"/>
        </w:rPr>
        <w:t xml:space="preserve"> </w:t>
      </w:r>
      <w:r w:rsidRPr="0039136D">
        <w:rPr>
          <w:b/>
          <w:lang w:val="uk-UA"/>
        </w:rPr>
        <w:t>ВЕКТОРИ</w:t>
      </w:r>
      <w:r w:rsidR="004008EB" w:rsidRPr="0039136D">
        <w:rPr>
          <w:b/>
          <w:lang w:val="uk-UA"/>
        </w:rPr>
        <w:t xml:space="preserve"> </w:t>
      </w:r>
      <w:r w:rsidRPr="0039136D">
        <w:rPr>
          <w:b/>
          <w:lang w:val="uk-UA"/>
        </w:rPr>
        <w:t>ТЕМАТИЧНО</w:t>
      </w:r>
      <w:r w:rsidR="004008EB" w:rsidRPr="0039136D">
        <w:rPr>
          <w:b/>
          <w:lang w:val="uk-UA"/>
        </w:rPr>
        <w:t>ГО</w:t>
      </w:r>
      <w:r w:rsidRPr="0039136D">
        <w:rPr>
          <w:b/>
          <w:lang w:val="uk-UA"/>
        </w:rPr>
        <w:t xml:space="preserve"> СПРЯМ</w:t>
      </w:r>
      <w:r w:rsidR="004008EB" w:rsidRPr="0039136D">
        <w:rPr>
          <w:b/>
          <w:lang w:val="uk-UA"/>
        </w:rPr>
        <w:t>У</w:t>
      </w:r>
      <w:r w:rsidRPr="0039136D">
        <w:rPr>
          <w:b/>
          <w:lang w:val="uk-UA"/>
        </w:rPr>
        <w:t>ВАН</w:t>
      </w:r>
      <w:r w:rsidR="004008EB" w:rsidRPr="0039136D">
        <w:rPr>
          <w:b/>
          <w:lang w:val="uk-UA"/>
        </w:rPr>
        <w:t xml:space="preserve">НЯ </w:t>
      </w:r>
      <w:r w:rsidRPr="0039136D">
        <w:rPr>
          <w:b/>
          <w:lang w:val="uk-UA"/>
        </w:rPr>
        <w:t xml:space="preserve">ТА </w:t>
      </w:r>
      <w:r w:rsidR="004008EB" w:rsidRPr="0039136D">
        <w:rPr>
          <w:b/>
          <w:lang w:val="uk-UA"/>
        </w:rPr>
        <w:t xml:space="preserve">ПРОБЛЕМА </w:t>
      </w:r>
      <w:r w:rsidRPr="0039136D">
        <w:rPr>
          <w:b/>
          <w:lang w:val="uk-UA"/>
        </w:rPr>
        <w:t>ФУНКЦІОНАЛЬНОГО НАВАНТАЖЕННЯ</w:t>
      </w:r>
      <w:r w:rsidR="004008EB" w:rsidRPr="0039136D">
        <w:rPr>
          <w:b/>
          <w:lang w:val="uk-UA"/>
        </w:rPr>
        <w:t xml:space="preserve"> </w:t>
      </w:r>
      <w:r w:rsidR="004008EB" w:rsidRPr="0039136D">
        <w:rPr>
          <w:bCs/>
          <w:lang w:val="uk-UA"/>
        </w:rPr>
        <w:t>…...</w:t>
      </w:r>
      <w:r w:rsidRPr="0039136D">
        <w:rPr>
          <w:bCs/>
          <w:lang w:val="uk-UA"/>
        </w:rPr>
        <w:t>.</w:t>
      </w:r>
      <w:r w:rsidRPr="0039136D">
        <w:rPr>
          <w:lang w:val="uk-UA"/>
        </w:rPr>
        <w:t>............................................. 38</w:t>
      </w:r>
      <w:r w:rsidRPr="0039136D">
        <w:rPr>
          <w:sz w:val="22"/>
          <w:lang w:val="uk-UA"/>
        </w:rPr>
        <w:t xml:space="preserve"> </w:t>
      </w:r>
      <w:r w:rsidR="00193423" w:rsidRPr="0039136D">
        <w:rPr>
          <w:lang w:val="uk-UA"/>
        </w:rPr>
        <w:t xml:space="preserve"> </w:t>
      </w:r>
    </w:p>
    <w:p w14:paraId="15EC2A5C" w14:textId="5E5E53F5" w:rsidR="001662DC" w:rsidRPr="0039136D" w:rsidRDefault="00193423" w:rsidP="00193423">
      <w:pPr>
        <w:spacing w:after="0" w:line="360" w:lineRule="auto"/>
        <w:ind w:firstLine="0"/>
        <w:rPr>
          <w:lang w:val="uk-UA"/>
        </w:rPr>
      </w:pPr>
      <w:r w:rsidRPr="0039136D">
        <w:rPr>
          <w:lang w:val="uk-UA"/>
        </w:rPr>
        <w:t xml:space="preserve">       </w:t>
      </w:r>
      <w:r w:rsidR="001662DC" w:rsidRPr="0039136D">
        <w:rPr>
          <w:lang w:val="uk-UA"/>
        </w:rPr>
        <w:t xml:space="preserve">2.1.   Телевізійна соціальна реклама в Україні: </w:t>
      </w:r>
      <w:r w:rsidRPr="0039136D">
        <w:rPr>
          <w:lang w:val="uk-UA"/>
        </w:rPr>
        <w:t>аналіз</w:t>
      </w:r>
      <w:r w:rsidR="001662DC" w:rsidRPr="0039136D">
        <w:rPr>
          <w:lang w:val="uk-UA"/>
        </w:rPr>
        <w:t xml:space="preserve"> тематик</w:t>
      </w:r>
      <w:r w:rsidRPr="0039136D">
        <w:rPr>
          <w:lang w:val="uk-UA"/>
        </w:rPr>
        <w:t>и</w:t>
      </w:r>
      <w:r w:rsidR="001662DC" w:rsidRPr="0039136D">
        <w:rPr>
          <w:lang w:val="uk-UA"/>
        </w:rPr>
        <w:t>,</w:t>
      </w:r>
    </w:p>
    <w:p w14:paraId="625BD076" w14:textId="5B428C8F" w:rsidR="00193423" w:rsidRPr="0039136D" w:rsidRDefault="00920768" w:rsidP="00193423">
      <w:pPr>
        <w:spacing w:after="0" w:line="360" w:lineRule="auto"/>
        <w:ind w:firstLine="0"/>
        <w:rPr>
          <w:lang w:val="uk-UA"/>
        </w:rPr>
      </w:pPr>
      <w:r w:rsidRPr="0039136D">
        <w:rPr>
          <w:lang w:val="uk-UA"/>
        </w:rPr>
        <w:t xml:space="preserve">       </w:t>
      </w:r>
      <w:r w:rsidR="001662DC" w:rsidRPr="0039136D">
        <w:rPr>
          <w:lang w:val="uk-UA"/>
        </w:rPr>
        <w:t>проблематик</w:t>
      </w:r>
      <w:r w:rsidR="00193423" w:rsidRPr="0039136D">
        <w:rPr>
          <w:lang w:val="uk-UA"/>
        </w:rPr>
        <w:t>и</w:t>
      </w:r>
      <w:r w:rsidR="001662DC" w:rsidRPr="0039136D">
        <w:rPr>
          <w:lang w:val="uk-UA"/>
        </w:rPr>
        <w:t xml:space="preserve"> та функці</w:t>
      </w:r>
      <w:r w:rsidR="00193423" w:rsidRPr="0039136D">
        <w:rPr>
          <w:lang w:val="uk-UA"/>
        </w:rPr>
        <w:t>й</w:t>
      </w:r>
      <w:r w:rsidR="001662DC" w:rsidRPr="0039136D">
        <w:rPr>
          <w:lang w:val="uk-UA"/>
        </w:rPr>
        <w:t xml:space="preserve">………………………………………………………38 </w:t>
      </w:r>
      <w:r w:rsidR="00193423" w:rsidRPr="0039136D">
        <w:rPr>
          <w:lang w:val="uk-UA"/>
        </w:rPr>
        <w:t xml:space="preserve"> </w:t>
      </w:r>
    </w:p>
    <w:p w14:paraId="1CB7F0C4" w14:textId="77777777" w:rsidR="00193423" w:rsidRPr="0039136D" w:rsidRDefault="00193423" w:rsidP="00193423">
      <w:pPr>
        <w:spacing w:after="0" w:line="360" w:lineRule="auto"/>
        <w:ind w:firstLine="0"/>
        <w:rPr>
          <w:lang w:val="uk-UA"/>
        </w:rPr>
      </w:pPr>
      <w:r w:rsidRPr="0039136D">
        <w:rPr>
          <w:lang w:val="uk-UA"/>
        </w:rPr>
        <w:t xml:space="preserve">       </w:t>
      </w:r>
      <w:r w:rsidR="001662DC" w:rsidRPr="0039136D">
        <w:rPr>
          <w:lang w:val="uk-UA"/>
        </w:rPr>
        <w:t xml:space="preserve">2.2.   </w:t>
      </w:r>
      <w:r w:rsidRPr="0039136D">
        <w:rPr>
          <w:lang w:val="uk-UA"/>
        </w:rPr>
        <w:t>Соціальна реклама на інших сучасних медіаплатформах:</w:t>
      </w:r>
    </w:p>
    <w:p w14:paraId="7C1337C6" w14:textId="3BD308D4" w:rsidR="00193423" w:rsidRPr="0039136D" w:rsidRDefault="00920768" w:rsidP="00193423">
      <w:pPr>
        <w:spacing w:after="0" w:line="360" w:lineRule="auto"/>
        <w:ind w:firstLine="0"/>
        <w:rPr>
          <w:lang w:val="uk-UA"/>
        </w:rPr>
      </w:pPr>
      <w:r w:rsidRPr="0039136D">
        <w:rPr>
          <w:lang w:val="uk-UA"/>
        </w:rPr>
        <w:t xml:space="preserve">       </w:t>
      </w:r>
      <w:r w:rsidR="00193423" w:rsidRPr="0039136D">
        <w:rPr>
          <w:lang w:val="uk-UA"/>
        </w:rPr>
        <w:t>о</w:t>
      </w:r>
      <w:r w:rsidR="001662DC" w:rsidRPr="0039136D">
        <w:rPr>
          <w:lang w:val="uk-UA"/>
        </w:rPr>
        <w:t>гляд</w:t>
      </w:r>
      <w:r w:rsidR="00193423" w:rsidRPr="0039136D">
        <w:rPr>
          <w:lang w:val="uk-UA"/>
        </w:rPr>
        <w:t>ово-аналітичн</w:t>
      </w:r>
      <w:r w:rsidR="00BB0B5B">
        <w:rPr>
          <w:lang w:val="uk-UA"/>
        </w:rPr>
        <w:t>е</w:t>
      </w:r>
      <w:r w:rsidR="00193423" w:rsidRPr="0039136D">
        <w:rPr>
          <w:lang w:val="uk-UA"/>
        </w:rPr>
        <w:t xml:space="preserve"> </w:t>
      </w:r>
      <w:r w:rsidR="00BB0B5B">
        <w:rPr>
          <w:lang w:val="uk-UA"/>
        </w:rPr>
        <w:t>висвітлення</w:t>
      </w:r>
      <w:r w:rsidR="001662DC" w:rsidRPr="0039136D">
        <w:rPr>
          <w:lang w:val="uk-UA"/>
        </w:rPr>
        <w:t>..................................................................</w:t>
      </w:r>
      <w:r w:rsidR="009F6FEA">
        <w:rPr>
          <w:lang w:val="uk-UA"/>
        </w:rPr>
        <w:t>...</w:t>
      </w:r>
      <w:r w:rsidR="001662DC" w:rsidRPr="0039136D">
        <w:rPr>
          <w:lang w:val="uk-UA"/>
        </w:rPr>
        <w:t>. 47</w:t>
      </w:r>
      <w:r w:rsidR="001662DC" w:rsidRPr="0039136D">
        <w:rPr>
          <w:sz w:val="22"/>
          <w:lang w:val="uk-UA"/>
        </w:rPr>
        <w:t xml:space="preserve"> </w:t>
      </w:r>
      <w:r w:rsidR="00193423" w:rsidRPr="0039136D">
        <w:rPr>
          <w:lang w:val="uk-UA"/>
        </w:rPr>
        <w:t xml:space="preserve">   </w:t>
      </w:r>
    </w:p>
    <w:p w14:paraId="480B5B8C" w14:textId="54135AA0" w:rsidR="001662DC" w:rsidRPr="0039136D" w:rsidRDefault="00193423" w:rsidP="00193423">
      <w:pPr>
        <w:spacing w:after="0" w:line="360" w:lineRule="auto"/>
        <w:ind w:firstLine="0"/>
        <w:rPr>
          <w:lang w:val="uk-UA"/>
        </w:rPr>
      </w:pPr>
      <w:r w:rsidRPr="0039136D">
        <w:rPr>
          <w:lang w:val="uk-UA"/>
        </w:rPr>
        <w:t xml:space="preserve">       </w:t>
      </w:r>
      <w:r w:rsidR="001662DC" w:rsidRPr="0039136D">
        <w:rPr>
          <w:lang w:val="uk-UA"/>
        </w:rPr>
        <w:t xml:space="preserve">2.3.   Аналіз громадської думки </w:t>
      </w:r>
      <w:r w:rsidR="0039136D" w:rsidRPr="0039136D">
        <w:rPr>
          <w:lang w:val="uk-UA"/>
        </w:rPr>
        <w:t>щодо</w:t>
      </w:r>
      <w:r w:rsidR="001662DC" w:rsidRPr="0039136D">
        <w:rPr>
          <w:lang w:val="uk-UA"/>
        </w:rPr>
        <w:t xml:space="preserve"> ефективн</w:t>
      </w:r>
      <w:r w:rsidR="0039136D" w:rsidRPr="0039136D">
        <w:rPr>
          <w:lang w:val="uk-UA"/>
        </w:rPr>
        <w:t>о</w:t>
      </w:r>
      <w:r w:rsidR="001662DC" w:rsidRPr="0039136D">
        <w:rPr>
          <w:lang w:val="uk-UA"/>
        </w:rPr>
        <w:t>ст</w:t>
      </w:r>
      <w:r w:rsidR="0039136D" w:rsidRPr="0039136D">
        <w:rPr>
          <w:lang w:val="uk-UA"/>
        </w:rPr>
        <w:t>і</w:t>
      </w:r>
      <w:r w:rsidR="001662DC" w:rsidRPr="0039136D">
        <w:rPr>
          <w:lang w:val="uk-UA"/>
        </w:rPr>
        <w:t xml:space="preserve"> соціальної </w:t>
      </w:r>
      <w:r w:rsidR="0039136D" w:rsidRPr="0039136D">
        <w:rPr>
          <w:lang w:val="uk-UA"/>
        </w:rPr>
        <w:t>реклами</w:t>
      </w:r>
    </w:p>
    <w:p w14:paraId="321D2F96" w14:textId="2E46D5E8" w:rsidR="00193423" w:rsidRPr="0039136D" w:rsidRDefault="00920768" w:rsidP="00193423">
      <w:pPr>
        <w:spacing w:after="0" w:line="360" w:lineRule="auto"/>
        <w:ind w:firstLine="0"/>
        <w:rPr>
          <w:lang w:val="uk-UA"/>
        </w:rPr>
      </w:pPr>
      <w:r w:rsidRPr="0039136D">
        <w:rPr>
          <w:lang w:val="uk-UA"/>
        </w:rPr>
        <w:t xml:space="preserve">       </w:t>
      </w:r>
      <w:r w:rsidR="001662DC" w:rsidRPr="0039136D">
        <w:rPr>
          <w:lang w:val="uk-UA"/>
        </w:rPr>
        <w:t>в сучасному українському суспільстві……………………….……</w:t>
      </w:r>
      <w:r w:rsidR="0039136D" w:rsidRPr="0039136D">
        <w:rPr>
          <w:lang w:val="uk-UA"/>
        </w:rPr>
        <w:t>………….</w:t>
      </w:r>
      <w:r w:rsidR="001662DC" w:rsidRPr="0039136D">
        <w:rPr>
          <w:lang w:val="uk-UA"/>
        </w:rPr>
        <w:t>54</w:t>
      </w:r>
      <w:r w:rsidR="001662DC" w:rsidRPr="0039136D">
        <w:rPr>
          <w:sz w:val="22"/>
          <w:lang w:val="uk-UA"/>
        </w:rPr>
        <w:t xml:space="preserve"> </w:t>
      </w:r>
    </w:p>
    <w:p w14:paraId="4825161A" w14:textId="16800785" w:rsidR="00920768" w:rsidRPr="0039136D" w:rsidRDefault="00193423" w:rsidP="00920768">
      <w:pPr>
        <w:spacing w:after="0" w:line="360" w:lineRule="auto"/>
        <w:ind w:firstLine="0"/>
        <w:rPr>
          <w:lang w:val="uk-UA"/>
        </w:rPr>
      </w:pPr>
      <w:r w:rsidRPr="0039136D">
        <w:rPr>
          <w:lang w:val="uk-UA"/>
        </w:rPr>
        <w:t xml:space="preserve">       2</w:t>
      </w:r>
      <w:r w:rsidR="001662DC" w:rsidRPr="0039136D">
        <w:rPr>
          <w:lang w:val="uk-UA"/>
        </w:rPr>
        <w:t>.</w:t>
      </w:r>
      <w:r w:rsidRPr="0039136D">
        <w:rPr>
          <w:lang w:val="uk-UA"/>
        </w:rPr>
        <w:t>4</w:t>
      </w:r>
      <w:r w:rsidR="001662DC" w:rsidRPr="0039136D">
        <w:rPr>
          <w:lang w:val="uk-UA"/>
        </w:rPr>
        <w:t>. Розробка</w:t>
      </w:r>
      <w:r w:rsidR="00920768" w:rsidRPr="0039136D">
        <w:rPr>
          <w:lang w:val="uk-UA"/>
        </w:rPr>
        <w:t xml:space="preserve">-рекомендація </w:t>
      </w:r>
      <w:r w:rsidR="001662DC" w:rsidRPr="0039136D">
        <w:rPr>
          <w:lang w:val="uk-UA"/>
        </w:rPr>
        <w:t>соціального відеоролика для</w:t>
      </w:r>
      <w:r w:rsidR="00920768" w:rsidRPr="0039136D">
        <w:rPr>
          <w:lang w:val="uk-UA"/>
        </w:rPr>
        <w:t xml:space="preserve"> телебачення</w:t>
      </w:r>
    </w:p>
    <w:p w14:paraId="26C73FEB" w14:textId="13083BE8" w:rsidR="00920768" w:rsidRPr="0039136D" w:rsidRDefault="00920768" w:rsidP="00920768">
      <w:pPr>
        <w:spacing w:after="0" w:line="360" w:lineRule="auto"/>
        <w:ind w:firstLine="0"/>
        <w:rPr>
          <w:sz w:val="22"/>
          <w:lang w:val="uk-UA"/>
        </w:rPr>
      </w:pPr>
      <w:r w:rsidRPr="0039136D">
        <w:rPr>
          <w:lang w:val="uk-UA"/>
        </w:rPr>
        <w:t xml:space="preserve">       </w:t>
      </w:r>
      <w:r w:rsidR="0039136D" w:rsidRPr="0039136D">
        <w:rPr>
          <w:lang w:val="uk-UA"/>
        </w:rPr>
        <w:t>на основі отриманих у процесі дослідження даних</w:t>
      </w:r>
      <w:r w:rsidR="001662DC" w:rsidRPr="0039136D">
        <w:rPr>
          <w:lang w:val="uk-UA"/>
        </w:rPr>
        <w:t>...</w:t>
      </w:r>
      <w:r w:rsidR="0039136D" w:rsidRPr="0039136D">
        <w:rPr>
          <w:lang w:val="uk-UA"/>
        </w:rPr>
        <w:t>......................................</w:t>
      </w:r>
      <w:r w:rsidR="001662DC" w:rsidRPr="0039136D">
        <w:rPr>
          <w:lang w:val="uk-UA"/>
        </w:rPr>
        <w:t>64</w:t>
      </w:r>
      <w:r w:rsidR="001662DC" w:rsidRPr="0039136D">
        <w:rPr>
          <w:sz w:val="22"/>
          <w:lang w:val="uk-UA"/>
        </w:rPr>
        <w:t xml:space="preserve"> </w:t>
      </w:r>
    </w:p>
    <w:p w14:paraId="3DFA095E" w14:textId="02D7AAFC" w:rsidR="001662DC" w:rsidRPr="0039136D" w:rsidRDefault="001662DC" w:rsidP="00920768">
      <w:pPr>
        <w:spacing w:after="0" w:line="360" w:lineRule="auto"/>
        <w:ind w:firstLine="0"/>
        <w:rPr>
          <w:lang w:val="uk-UA"/>
        </w:rPr>
      </w:pPr>
      <w:r w:rsidRPr="0039136D">
        <w:rPr>
          <w:b/>
          <w:lang w:val="uk-UA"/>
        </w:rPr>
        <w:t>ВИСНОВКИ</w:t>
      </w:r>
      <w:r w:rsidRPr="0039136D">
        <w:rPr>
          <w:lang w:val="uk-UA"/>
        </w:rPr>
        <w:t xml:space="preserve"> ...............................................................................................</w:t>
      </w:r>
      <w:r w:rsidR="00920768" w:rsidRPr="0039136D">
        <w:rPr>
          <w:lang w:val="uk-UA"/>
        </w:rPr>
        <w:t>.............</w:t>
      </w:r>
      <w:r w:rsidRPr="0039136D">
        <w:rPr>
          <w:lang w:val="uk-UA"/>
        </w:rPr>
        <w:t xml:space="preserve"> 69</w:t>
      </w:r>
      <w:r w:rsidRPr="0039136D">
        <w:rPr>
          <w:sz w:val="22"/>
          <w:lang w:val="uk-UA"/>
        </w:rPr>
        <w:t xml:space="preserve"> </w:t>
      </w:r>
      <w:r w:rsidRPr="0039136D">
        <w:rPr>
          <w:b/>
          <w:lang w:val="uk-UA"/>
        </w:rPr>
        <w:t>СПИСОК ВИКОРИСТАНИХ ДЖЕРЕЛ</w:t>
      </w:r>
      <w:r w:rsidRPr="0039136D">
        <w:rPr>
          <w:lang w:val="uk-UA"/>
        </w:rPr>
        <w:t xml:space="preserve"> .............................................</w:t>
      </w:r>
      <w:r w:rsidR="00920768" w:rsidRPr="0039136D">
        <w:rPr>
          <w:lang w:val="uk-UA"/>
        </w:rPr>
        <w:t>..............</w:t>
      </w:r>
      <w:r w:rsidRPr="0039136D">
        <w:rPr>
          <w:lang w:val="uk-UA"/>
        </w:rPr>
        <w:t>. 75</w:t>
      </w:r>
      <w:r w:rsidRPr="0039136D">
        <w:rPr>
          <w:sz w:val="22"/>
          <w:lang w:val="uk-UA"/>
        </w:rPr>
        <w:t xml:space="preserve"> </w:t>
      </w:r>
    </w:p>
    <w:p w14:paraId="2BF2E0A8" w14:textId="2245347C" w:rsidR="00120FDA" w:rsidRPr="00B03F10" w:rsidRDefault="00000000">
      <w:pPr>
        <w:tabs>
          <w:tab w:val="center" w:pos="6669"/>
        </w:tabs>
        <w:ind w:right="0" w:firstLine="0"/>
        <w:jc w:val="left"/>
        <w:rPr>
          <w:lang w:val="uk-UA"/>
        </w:rPr>
      </w:pPr>
      <w:r w:rsidRPr="0039136D">
        <w:rPr>
          <w:lang w:val="uk-UA"/>
        </w:rPr>
        <w:br w:type="page"/>
      </w:r>
    </w:p>
    <w:p w14:paraId="1FA164C6" w14:textId="78089433" w:rsidR="00120FDA" w:rsidRPr="00B03F10" w:rsidRDefault="00000000" w:rsidP="009F6FEA">
      <w:pPr>
        <w:spacing w:after="214" w:line="265" w:lineRule="auto"/>
        <w:ind w:left="10" w:right="209" w:hanging="10"/>
        <w:jc w:val="right"/>
        <w:rPr>
          <w:lang w:val="uk-UA"/>
        </w:rPr>
      </w:pPr>
      <w:r w:rsidRPr="00B03F10">
        <w:rPr>
          <w:b/>
          <w:sz w:val="16"/>
          <w:lang w:val="uk-UA"/>
        </w:rPr>
        <w:t>ДОДАТОК В</w:t>
      </w:r>
    </w:p>
    <w:p w14:paraId="0DA3CE4F" w14:textId="77777777" w:rsidR="00120FDA" w:rsidRPr="00B03F10" w:rsidRDefault="00000000">
      <w:pPr>
        <w:spacing w:after="3" w:line="259" w:lineRule="auto"/>
        <w:ind w:left="10" w:right="107" w:hanging="10"/>
        <w:jc w:val="center"/>
        <w:rPr>
          <w:lang w:val="uk-UA"/>
        </w:rPr>
      </w:pPr>
      <w:r w:rsidRPr="00B03F10">
        <w:rPr>
          <w:lang w:val="uk-UA"/>
        </w:rPr>
        <w:t xml:space="preserve">Міністерство освіти і науки України </w:t>
      </w:r>
    </w:p>
    <w:p w14:paraId="602E6006" w14:textId="77777777" w:rsidR="00120FDA" w:rsidRPr="00B03F10" w:rsidRDefault="00000000">
      <w:pPr>
        <w:spacing w:after="3" w:line="259" w:lineRule="auto"/>
        <w:ind w:left="10" w:right="107" w:hanging="10"/>
        <w:jc w:val="center"/>
        <w:rPr>
          <w:lang w:val="uk-UA"/>
        </w:rPr>
      </w:pPr>
      <w:r w:rsidRPr="00B03F10">
        <w:rPr>
          <w:lang w:val="uk-UA"/>
        </w:rPr>
        <w:t xml:space="preserve">Державний університет інтелектуальних технологій і зв’язку  </w:t>
      </w:r>
    </w:p>
    <w:p w14:paraId="0BFADC6B" w14:textId="77777777" w:rsidR="00C73172" w:rsidRDefault="00C73172">
      <w:pPr>
        <w:spacing w:after="3" w:line="259" w:lineRule="auto"/>
        <w:ind w:left="10" w:right="106" w:hanging="10"/>
        <w:jc w:val="center"/>
        <w:rPr>
          <w:lang w:val="uk-UA"/>
        </w:rPr>
      </w:pPr>
    </w:p>
    <w:p w14:paraId="6E26B047" w14:textId="1890F45A" w:rsidR="00120FDA" w:rsidRPr="00B03F10" w:rsidRDefault="00000000">
      <w:pPr>
        <w:spacing w:after="3" w:line="259" w:lineRule="auto"/>
        <w:ind w:left="10" w:right="106" w:hanging="10"/>
        <w:jc w:val="center"/>
        <w:rPr>
          <w:lang w:val="uk-UA"/>
        </w:rPr>
      </w:pPr>
      <w:r w:rsidRPr="00B03F10">
        <w:rPr>
          <w:lang w:val="uk-UA"/>
        </w:rPr>
        <w:t xml:space="preserve">Факультет бізнесу та соціальних  комунікацій </w:t>
      </w:r>
    </w:p>
    <w:p w14:paraId="4D4D7280" w14:textId="6987C1FF" w:rsidR="001D730E" w:rsidRDefault="001D730E" w:rsidP="001D730E">
      <w:pPr>
        <w:spacing w:after="0" w:line="259" w:lineRule="auto"/>
        <w:ind w:right="158" w:firstLine="0"/>
        <w:jc w:val="center"/>
        <w:rPr>
          <w:lang w:val="uk-UA"/>
        </w:rPr>
      </w:pPr>
      <w:r>
        <w:rPr>
          <w:lang w:val="uk-UA"/>
        </w:rPr>
        <w:t>Кафедр</w:t>
      </w:r>
      <w:r w:rsidR="0039136D">
        <w:rPr>
          <w:lang w:val="uk-UA"/>
        </w:rPr>
        <w:t>а</w:t>
      </w:r>
      <w:r>
        <w:rPr>
          <w:lang w:val="uk-UA"/>
        </w:rPr>
        <w:t xml:space="preserve"> </w:t>
      </w:r>
      <w:r w:rsidRPr="00692BF2">
        <w:rPr>
          <w:lang w:val="uk-UA"/>
        </w:rPr>
        <w:t>журналістики, соціальних комунікацій і ІТ-права</w:t>
      </w:r>
      <w:r w:rsidRPr="00B03F10">
        <w:rPr>
          <w:lang w:val="uk-UA"/>
        </w:rPr>
        <w:t xml:space="preserve"> </w:t>
      </w:r>
    </w:p>
    <w:p w14:paraId="09203DA0" w14:textId="77777777" w:rsidR="001D730E" w:rsidRPr="00B03F10" w:rsidRDefault="001D730E" w:rsidP="001D730E">
      <w:pPr>
        <w:spacing w:after="0" w:line="259" w:lineRule="auto"/>
        <w:ind w:right="158" w:firstLine="0"/>
        <w:jc w:val="center"/>
        <w:rPr>
          <w:lang w:val="uk-UA"/>
        </w:rPr>
      </w:pPr>
    </w:p>
    <w:p w14:paraId="0D9E5EA5" w14:textId="09A2C02E" w:rsidR="0039136D" w:rsidRDefault="00000000" w:rsidP="0039136D">
      <w:pPr>
        <w:spacing w:after="0" w:line="240" w:lineRule="auto"/>
        <w:ind w:right="0" w:firstLine="0"/>
        <w:rPr>
          <w:lang w:val="uk-UA"/>
        </w:rPr>
      </w:pPr>
      <w:r w:rsidRPr="00B03F10">
        <w:rPr>
          <w:lang w:val="uk-UA"/>
        </w:rPr>
        <w:t>Рівень вищої освіти</w:t>
      </w:r>
      <w:r w:rsidR="00C73172">
        <w:rPr>
          <w:lang w:val="uk-UA"/>
        </w:rPr>
        <w:t xml:space="preserve"> </w:t>
      </w:r>
      <w:r w:rsidRPr="00B03F10">
        <w:rPr>
          <w:lang w:val="uk-UA"/>
        </w:rPr>
        <w:t xml:space="preserve"> </w:t>
      </w:r>
      <w:r w:rsidR="0039136D" w:rsidRPr="00B03F10">
        <w:rPr>
          <w:lang w:val="uk-UA"/>
        </w:rPr>
        <w:t>перший</w:t>
      </w:r>
      <w:r w:rsidR="00F0462B">
        <w:rPr>
          <w:lang w:val="uk-UA"/>
        </w:rPr>
        <w:t xml:space="preserve"> </w:t>
      </w:r>
      <w:r w:rsidR="0039136D" w:rsidRPr="00B03F10">
        <w:rPr>
          <w:lang w:val="uk-UA"/>
        </w:rPr>
        <w:t>(бакалаврський)</w:t>
      </w:r>
    </w:p>
    <w:p w14:paraId="4A2D66E6" w14:textId="1315AB69" w:rsidR="008D42FA" w:rsidRDefault="008D42FA" w:rsidP="008D42FA">
      <w:pPr>
        <w:spacing w:after="0" w:line="240" w:lineRule="auto"/>
        <w:ind w:right="0" w:firstLine="0"/>
        <w:rPr>
          <w:lang w:val="uk-UA"/>
        </w:rPr>
      </w:pPr>
      <w:r w:rsidRPr="00B03F10">
        <w:rPr>
          <w:lang w:val="uk-UA"/>
        </w:rPr>
        <w:t>Спеціальність</w:t>
      </w:r>
      <w:r w:rsidRPr="00B03F10">
        <w:rPr>
          <w:sz w:val="17"/>
          <w:lang w:val="uk-UA"/>
        </w:rPr>
        <w:t xml:space="preserve"> </w:t>
      </w:r>
      <w:r w:rsidRPr="00B03F10">
        <w:rPr>
          <w:b/>
          <w:sz w:val="17"/>
          <w:lang w:val="uk-UA"/>
        </w:rPr>
        <w:t xml:space="preserve"> </w:t>
      </w:r>
      <w:r w:rsidRPr="00B03F10">
        <w:rPr>
          <w:lang w:val="uk-UA"/>
        </w:rPr>
        <w:t xml:space="preserve"> 0</w:t>
      </w:r>
      <w:r>
        <w:rPr>
          <w:lang w:val="uk-UA"/>
        </w:rPr>
        <w:t>61</w:t>
      </w:r>
      <w:r w:rsidRPr="001D730E">
        <w:rPr>
          <w:lang w:val="uk-UA"/>
        </w:rPr>
        <w:t>Журнал</w:t>
      </w:r>
      <w:r>
        <w:rPr>
          <w:lang w:val="uk-UA"/>
        </w:rPr>
        <w:t>істика</w:t>
      </w:r>
    </w:p>
    <w:p w14:paraId="3C1B881C" w14:textId="0CF478E8" w:rsidR="00C73172" w:rsidRPr="00B03F10" w:rsidRDefault="00C73172" w:rsidP="008D42FA">
      <w:pPr>
        <w:spacing w:after="0" w:line="240" w:lineRule="auto"/>
        <w:ind w:right="0" w:firstLine="0"/>
        <w:rPr>
          <w:lang w:val="uk-UA"/>
        </w:rPr>
      </w:pPr>
      <w:r w:rsidRPr="00C73172">
        <w:rPr>
          <w:lang w:val="uk-UA"/>
        </w:rPr>
        <w:t>Освітня програма</w:t>
      </w:r>
      <w:r>
        <w:rPr>
          <w:lang w:val="uk-UA"/>
        </w:rPr>
        <w:t xml:space="preserve"> </w:t>
      </w:r>
      <w:r w:rsidRPr="005A2313">
        <w:rPr>
          <w:lang w:val="uk-UA"/>
        </w:rPr>
        <w:t>Реклама та зв’язки з громадськістю</w:t>
      </w:r>
    </w:p>
    <w:p w14:paraId="1A2625BE" w14:textId="79CDD4B5" w:rsidR="008D42FA" w:rsidRDefault="008D42FA" w:rsidP="0039136D">
      <w:pPr>
        <w:spacing w:after="0" w:line="240" w:lineRule="auto"/>
        <w:ind w:right="0" w:firstLine="0"/>
        <w:rPr>
          <w:lang w:val="uk-UA"/>
        </w:rPr>
      </w:pPr>
      <w:r>
        <w:rPr>
          <w:lang w:val="uk-UA"/>
        </w:rPr>
        <w:tab/>
      </w:r>
      <w:r>
        <w:rPr>
          <w:lang w:val="uk-UA"/>
        </w:rPr>
        <w:tab/>
      </w:r>
      <w:r>
        <w:rPr>
          <w:lang w:val="uk-UA"/>
        </w:rPr>
        <w:tab/>
      </w:r>
      <w:r>
        <w:rPr>
          <w:lang w:val="uk-UA"/>
        </w:rPr>
        <w:tab/>
      </w:r>
    </w:p>
    <w:p w14:paraId="15C41F92" w14:textId="77777777" w:rsidR="00120FDA" w:rsidRPr="00B03F10" w:rsidRDefault="00000000">
      <w:pPr>
        <w:spacing w:after="3" w:line="259" w:lineRule="auto"/>
        <w:ind w:left="2402" w:right="0" w:hanging="10"/>
        <w:jc w:val="center"/>
        <w:rPr>
          <w:lang w:val="uk-UA"/>
        </w:rPr>
      </w:pPr>
      <w:r w:rsidRPr="00B03F10">
        <w:rPr>
          <w:lang w:val="uk-UA"/>
        </w:rPr>
        <w:t xml:space="preserve">ЗАТВЕРДЖУЮ </w:t>
      </w:r>
    </w:p>
    <w:p w14:paraId="57EAE5A0" w14:textId="77777777" w:rsidR="00C73172" w:rsidRDefault="00000000" w:rsidP="00C73172">
      <w:pPr>
        <w:ind w:left="4056" w:right="230" w:firstLine="0"/>
        <w:rPr>
          <w:lang w:val="uk-UA"/>
        </w:rPr>
      </w:pPr>
      <w:r w:rsidRPr="00B03F10">
        <w:rPr>
          <w:lang w:val="uk-UA"/>
        </w:rPr>
        <w:t xml:space="preserve">Завідувач кафедри </w:t>
      </w:r>
    </w:p>
    <w:p w14:paraId="1F02CC89" w14:textId="6BF2AD2F" w:rsidR="00120FDA" w:rsidRPr="00B03F10" w:rsidRDefault="00000000" w:rsidP="00C73172">
      <w:pPr>
        <w:ind w:left="4056" w:right="230" w:firstLine="0"/>
        <w:rPr>
          <w:lang w:val="uk-UA"/>
        </w:rPr>
      </w:pPr>
      <w:r w:rsidRPr="00B03F10">
        <w:rPr>
          <w:lang w:val="uk-UA"/>
        </w:rPr>
        <w:t xml:space="preserve">__________ </w:t>
      </w:r>
      <w:r w:rsidR="001D730E">
        <w:rPr>
          <w:lang w:val="uk-UA"/>
        </w:rPr>
        <w:t xml:space="preserve">    О.В. Кокорєв</w:t>
      </w:r>
    </w:p>
    <w:p w14:paraId="496D719F" w14:textId="77777777" w:rsidR="00120FDA" w:rsidRPr="00B03F10" w:rsidRDefault="00000000">
      <w:pPr>
        <w:spacing w:after="143" w:line="259" w:lineRule="auto"/>
        <w:ind w:left="10" w:right="579" w:hanging="10"/>
        <w:jc w:val="right"/>
        <w:rPr>
          <w:lang w:val="uk-UA"/>
        </w:rPr>
      </w:pPr>
      <w:r w:rsidRPr="00B03F10">
        <w:rPr>
          <w:sz w:val="13"/>
          <w:lang w:val="uk-UA"/>
        </w:rPr>
        <w:t xml:space="preserve">(підпис)                    (ініціали, прізвище) </w:t>
      </w:r>
    </w:p>
    <w:p w14:paraId="06ACB00A" w14:textId="20F158BB" w:rsidR="00120FDA" w:rsidRPr="00B03F10" w:rsidRDefault="00000000">
      <w:pPr>
        <w:spacing w:after="210" w:line="259" w:lineRule="auto"/>
        <w:ind w:left="10" w:right="318" w:hanging="10"/>
        <w:jc w:val="right"/>
        <w:rPr>
          <w:lang w:val="uk-UA"/>
        </w:rPr>
      </w:pPr>
      <w:r w:rsidRPr="00B03F10">
        <w:rPr>
          <w:lang w:val="uk-UA"/>
        </w:rPr>
        <w:t>«_____» ______________202</w:t>
      </w:r>
      <w:r w:rsidR="00F0462B">
        <w:rPr>
          <w:lang w:val="uk-UA"/>
        </w:rPr>
        <w:t>3</w:t>
      </w:r>
      <w:r w:rsidRPr="00B03F10">
        <w:rPr>
          <w:lang w:val="uk-UA"/>
        </w:rPr>
        <w:t xml:space="preserve"> р. </w:t>
      </w:r>
    </w:p>
    <w:p w14:paraId="50AFA42C" w14:textId="77777777" w:rsidR="00F0462B" w:rsidRDefault="00000000">
      <w:pPr>
        <w:pStyle w:val="3"/>
        <w:spacing w:after="136"/>
        <w:ind w:right="208"/>
        <w:rPr>
          <w:lang w:val="uk-UA"/>
        </w:rPr>
      </w:pPr>
      <w:r w:rsidRPr="00B03F10">
        <w:rPr>
          <w:lang w:val="uk-UA"/>
        </w:rPr>
        <w:t xml:space="preserve">ЗАВДАННЯ НА КВАЛІФІКАЦІЙНУ РОБОТУ </w:t>
      </w:r>
    </w:p>
    <w:tbl>
      <w:tblPr>
        <w:tblW w:w="0" w:type="auto"/>
        <w:tblBorders>
          <w:insideH w:val="single" w:sz="4" w:space="0" w:color="auto"/>
          <w:insideV w:val="single" w:sz="4" w:space="0" w:color="auto"/>
        </w:tblBorders>
        <w:tblLook w:val="00A0" w:firstRow="1" w:lastRow="0" w:firstColumn="1" w:lastColumn="0" w:noHBand="0" w:noVBand="0"/>
      </w:tblPr>
      <w:tblGrid>
        <w:gridCol w:w="7108"/>
      </w:tblGrid>
      <w:tr w:rsidR="00F0462B" w:rsidRPr="00F0462B" w14:paraId="0937F1A7" w14:textId="77777777" w:rsidTr="00F0462B">
        <w:tc>
          <w:tcPr>
            <w:tcW w:w="7108" w:type="dxa"/>
          </w:tcPr>
          <w:p w14:paraId="7C8B5B3B" w14:textId="2ED2204C" w:rsidR="00F0462B" w:rsidRPr="00F0462B" w:rsidRDefault="00F0462B" w:rsidP="00F0462B">
            <w:pPr>
              <w:widowControl w:val="0"/>
              <w:tabs>
                <w:tab w:val="left" w:leader="underscore" w:pos="9480"/>
              </w:tabs>
              <w:autoSpaceDE w:val="0"/>
              <w:autoSpaceDN w:val="0"/>
              <w:adjustRightInd w:val="0"/>
              <w:spacing w:after="0" w:line="240" w:lineRule="auto"/>
              <w:ind w:right="-126" w:firstLine="0"/>
              <w:jc w:val="center"/>
              <w:rPr>
                <w:rFonts w:eastAsia="Calibri"/>
                <w:kern w:val="0"/>
                <w:szCs w:val="20"/>
                <w:shd w:val="clear" w:color="auto" w:fill="FFFFFF"/>
                <w:lang w:val="uk-UA"/>
                <w14:ligatures w14:val="none"/>
              </w:rPr>
            </w:pPr>
            <w:r w:rsidRPr="00A27215">
              <w:rPr>
                <w:lang w:val="uk-UA"/>
              </w:rPr>
              <w:t>Шевченко Тимофій Андрійович</w:t>
            </w:r>
          </w:p>
        </w:tc>
      </w:tr>
      <w:tr w:rsidR="00F0462B" w:rsidRPr="00F0462B" w14:paraId="6D108785" w14:textId="77777777" w:rsidTr="00F0462B">
        <w:tc>
          <w:tcPr>
            <w:tcW w:w="7108" w:type="dxa"/>
          </w:tcPr>
          <w:p w14:paraId="423E5A07" w14:textId="77777777" w:rsidR="00F0462B" w:rsidRPr="00F0462B" w:rsidRDefault="00F0462B" w:rsidP="00F0462B">
            <w:pPr>
              <w:widowControl w:val="0"/>
              <w:tabs>
                <w:tab w:val="left" w:leader="underscore" w:pos="9480"/>
              </w:tabs>
              <w:autoSpaceDE w:val="0"/>
              <w:autoSpaceDN w:val="0"/>
              <w:adjustRightInd w:val="0"/>
              <w:spacing w:after="0" w:line="240" w:lineRule="auto"/>
              <w:ind w:right="-126" w:firstLine="0"/>
              <w:jc w:val="center"/>
              <w:rPr>
                <w:rFonts w:eastAsia="Calibri"/>
                <w:color w:val="auto"/>
                <w:kern w:val="0"/>
                <w:szCs w:val="20"/>
                <w:lang w:val="uk-UA"/>
                <w14:ligatures w14:val="none"/>
              </w:rPr>
            </w:pPr>
            <w:r w:rsidRPr="00F0462B">
              <w:rPr>
                <w:rFonts w:eastAsia="Calibri"/>
                <w:color w:val="auto"/>
                <w:kern w:val="0"/>
                <w:szCs w:val="20"/>
                <w:vertAlign w:val="superscript"/>
                <w:lang w:val="uk-UA"/>
                <w14:ligatures w14:val="none"/>
              </w:rPr>
              <w:t>(прізвище, ім’я, по батькові)</w:t>
            </w:r>
          </w:p>
        </w:tc>
      </w:tr>
      <w:tr w:rsidR="00F0462B" w:rsidRPr="00F0462B" w14:paraId="67977A7E" w14:textId="77777777" w:rsidTr="00F0462B">
        <w:tc>
          <w:tcPr>
            <w:tcW w:w="7108" w:type="dxa"/>
          </w:tcPr>
          <w:p w14:paraId="2E2BF660" w14:textId="43E10CFB" w:rsidR="00F0462B" w:rsidRPr="00F0462B" w:rsidRDefault="00F0462B" w:rsidP="00F0462B">
            <w:pPr>
              <w:widowControl w:val="0"/>
              <w:tabs>
                <w:tab w:val="left" w:leader="underscore" w:pos="9480"/>
              </w:tabs>
              <w:autoSpaceDE w:val="0"/>
              <w:autoSpaceDN w:val="0"/>
              <w:adjustRightInd w:val="0"/>
              <w:spacing w:after="0" w:line="240" w:lineRule="auto"/>
              <w:ind w:right="-126" w:firstLine="0"/>
              <w:rPr>
                <w:rFonts w:eastAsia="Calibri"/>
                <w:color w:val="auto"/>
                <w:kern w:val="0"/>
                <w:szCs w:val="20"/>
                <w:vertAlign w:val="superscript"/>
                <w:lang w:val="uk-UA"/>
                <w14:ligatures w14:val="none"/>
              </w:rPr>
            </w:pPr>
            <w:r w:rsidRPr="00F0462B">
              <w:rPr>
                <w:rFonts w:eastAsia="Calibri"/>
                <w:color w:val="auto"/>
                <w:kern w:val="0"/>
                <w:szCs w:val="20"/>
                <w:lang w:val="uk-UA"/>
                <w14:ligatures w14:val="none"/>
              </w:rPr>
              <w:t xml:space="preserve">1. </w:t>
            </w:r>
            <w:r w:rsidRPr="00F0462B">
              <w:rPr>
                <w:rFonts w:eastAsia="Calibri"/>
                <w:bCs/>
                <w:color w:val="auto"/>
                <w:kern w:val="0"/>
                <w:szCs w:val="20"/>
                <w:lang w:val="uk-UA"/>
                <w14:ligatures w14:val="none"/>
              </w:rPr>
              <w:t xml:space="preserve">Тема  </w:t>
            </w:r>
            <w:r w:rsidRPr="00F0462B">
              <w:rPr>
                <w:rFonts w:eastAsia="Calibri"/>
                <w:color w:val="auto"/>
                <w:kern w:val="0"/>
                <w:szCs w:val="20"/>
                <w:lang w:val="uk-UA"/>
                <w14:ligatures w14:val="none"/>
              </w:rPr>
              <w:t>роботи:  «</w:t>
            </w:r>
            <w:r w:rsidRPr="004C0227">
              <w:rPr>
                <w:rFonts w:eastAsia="Calibri"/>
                <w:color w:val="auto"/>
                <w:kern w:val="0"/>
                <w:szCs w:val="20"/>
                <w:lang w:val="uk-UA"/>
                <w14:ligatures w14:val="none"/>
              </w:rPr>
              <w:t>Аналіз впливу соціальної масмедійної реклами на громадську думку</w:t>
            </w:r>
            <w:r w:rsidRPr="00F0462B">
              <w:rPr>
                <w:rFonts w:eastAsia="Calibri"/>
                <w:color w:val="auto"/>
                <w:kern w:val="0"/>
                <w:szCs w:val="20"/>
                <w:lang w:val="uk-UA"/>
                <w14:ligatures w14:val="none"/>
              </w:rPr>
              <w:t>»</w:t>
            </w:r>
          </w:p>
        </w:tc>
      </w:tr>
      <w:tr w:rsidR="00F0462B" w:rsidRPr="009958B5" w14:paraId="60594492" w14:textId="77777777" w:rsidTr="00F0462B">
        <w:tc>
          <w:tcPr>
            <w:tcW w:w="7108" w:type="dxa"/>
          </w:tcPr>
          <w:p w14:paraId="394327C3" w14:textId="6F372811" w:rsidR="00F0462B" w:rsidRPr="00F0462B" w:rsidRDefault="00F0462B" w:rsidP="00F0462B">
            <w:pPr>
              <w:widowControl w:val="0"/>
              <w:tabs>
                <w:tab w:val="left" w:leader="underscore" w:pos="9480"/>
              </w:tabs>
              <w:autoSpaceDE w:val="0"/>
              <w:autoSpaceDN w:val="0"/>
              <w:adjustRightInd w:val="0"/>
              <w:spacing w:after="0" w:line="240" w:lineRule="auto"/>
              <w:ind w:right="-126" w:firstLine="0"/>
              <w:rPr>
                <w:rFonts w:eastAsia="Calibri"/>
                <w:kern w:val="0"/>
                <w:szCs w:val="20"/>
                <w:lang w:val="uk-UA"/>
                <w14:ligatures w14:val="none"/>
              </w:rPr>
            </w:pPr>
            <w:r w:rsidRPr="004C0227">
              <w:rPr>
                <w:rFonts w:eastAsia="Calibri"/>
                <w:color w:val="auto"/>
                <w:kern w:val="0"/>
                <w:szCs w:val="20"/>
                <w:lang w:val="uk-UA"/>
                <w14:ligatures w14:val="none"/>
              </w:rPr>
              <w:t xml:space="preserve">     </w:t>
            </w:r>
            <w:r w:rsidRPr="00F0462B">
              <w:rPr>
                <w:rFonts w:eastAsia="Calibri"/>
                <w:color w:val="auto"/>
                <w:kern w:val="0"/>
                <w:szCs w:val="20"/>
                <w:lang w:val="uk-UA"/>
                <w14:ligatures w14:val="none"/>
              </w:rPr>
              <w:t>Керівник роботи: Кокорєв Олексій Вікторович, д.політ.н.</w:t>
            </w:r>
          </w:p>
        </w:tc>
      </w:tr>
      <w:tr w:rsidR="00F0462B" w:rsidRPr="00F0462B" w14:paraId="6A8F7E6E" w14:textId="77777777" w:rsidTr="00F0462B">
        <w:tc>
          <w:tcPr>
            <w:tcW w:w="7108" w:type="dxa"/>
          </w:tcPr>
          <w:p w14:paraId="5BA881FC" w14:textId="00E9AB04" w:rsidR="00F0462B" w:rsidRPr="00F0462B" w:rsidRDefault="00F0462B" w:rsidP="00F0462B">
            <w:pPr>
              <w:widowControl w:val="0"/>
              <w:tabs>
                <w:tab w:val="left" w:leader="underscore" w:pos="9480"/>
              </w:tabs>
              <w:autoSpaceDE w:val="0"/>
              <w:autoSpaceDN w:val="0"/>
              <w:adjustRightInd w:val="0"/>
              <w:spacing w:after="0" w:line="240" w:lineRule="auto"/>
              <w:ind w:right="-126" w:firstLine="0"/>
              <w:jc w:val="left"/>
              <w:rPr>
                <w:rFonts w:eastAsia="Calibri"/>
                <w:color w:val="auto"/>
                <w:kern w:val="0"/>
                <w:szCs w:val="20"/>
                <w:lang w:val="uk-UA"/>
                <w14:ligatures w14:val="none"/>
              </w:rPr>
            </w:pPr>
            <w:r w:rsidRPr="004C0227">
              <w:rPr>
                <w:rFonts w:eastAsia="Calibri"/>
                <w:color w:val="auto"/>
                <w:kern w:val="0"/>
                <w:szCs w:val="20"/>
                <w:lang w:val="uk-UA"/>
                <w14:ligatures w14:val="none"/>
              </w:rPr>
              <w:t xml:space="preserve">затверджені   наказом   ректора   Державного університету інтелектуальних </w:t>
            </w:r>
          </w:p>
        </w:tc>
      </w:tr>
      <w:tr w:rsidR="00F0462B" w:rsidRPr="00F0462B" w14:paraId="6F8E11B3" w14:textId="77777777" w:rsidTr="00F0462B">
        <w:tc>
          <w:tcPr>
            <w:tcW w:w="7108" w:type="dxa"/>
          </w:tcPr>
          <w:p w14:paraId="1DF232A8" w14:textId="744271DC" w:rsidR="00F0462B" w:rsidRPr="00F0462B" w:rsidRDefault="00F0462B" w:rsidP="00F0462B">
            <w:pPr>
              <w:widowControl w:val="0"/>
              <w:tabs>
                <w:tab w:val="left" w:leader="underscore" w:pos="9480"/>
              </w:tabs>
              <w:autoSpaceDE w:val="0"/>
              <w:autoSpaceDN w:val="0"/>
              <w:adjustRightInd w:val="0"/>
              <w:spacing w:after="0" w:line="240" w:lineRule="auto"/>
              <w:ind w:right="-126" w:firstLine="0"/>
              <w:jc w:val="left"/>
              <w:rPr>
                <w:rFonts w:eastAsia="Calibri"/>
                <w:color w:val="auto"/>
                <w:kern w:val="0"/>
                <w:szCs w:val="20"/>
                <w:lang w:val="uk-UA"/>
                <w14:ligatures w14:val="none"/>
              </w:rPr>
            </w:pPr>
            <w:r w:rsidRPr="004C0227">
              <w:rPr>
                <w:rFonts w:eastAsia="Calibri"/>
                <w:color w:val="auto"/>
                <w:kern w:val="0"/>
                <w:szCs w:val="20"/>
                <w:lang w:val="uk-UA"/>
                <w14:ligatures w14:val="none"/>
              </w:rPr>
              <w:t xml:space="preserve">технологій  і зв’язку від </w:t>
            </w:r>
            <w:r w:rsidR="00C8156E">
              <w:rPr>
                <w:rFonts w:eastAsia="Calibri"/>
                <w:color w:val="auto"/>
                <w:kern w:val="0"/>
                <w:szCs w:val="20"/>
                <w:lang w:val="uk-UA"/>
                <w14:ligatures w14:val="none"/>
              </w:rPr>
              <w:t>__</w:t>
            </w:r>
            <w:r w:rsidRPr="004C0227">
              <w:rPr>
                <w:rFonts w:eastAsia="Calibri"/>
                <w:color w:val="auto"/>
                <w:kern w:val="0"/>
                <w:szCs w:val="20"/>
                <w:lang w:val="uk-UA"/>
                <w14:ligatures w14:val="none"/>
              </w:rPr>
              <w:t>.</w:t>
            </w:r>
            <w:r w:rsidR="00C8156E">
              <w:rPr>
                <w:rFonts w:eastAsia="Calibri"/>
                <w:color w:val="auto"/>
                <w:kern w:val="0"/>
                <w:szCs w:val="20"/>
                <w:lang w:val="uk-UA"/>
                <w14:ligatures w14:val="none"/>
              </w:rPr>
              <w:t>__</w:t>
            </w:r>
            <w:r w:rsidRPr="004C0227">
              <w:rPr>
                <w:rFonts w:eastAsia="Calibri"/>
                <w:color w:val="auto"/>
                <w:kern w:val="0"/>
                <w:szCs w:val="20"/>
                <w:lang w:val="uk-UA"/>
                <w14:ligatures w14:val="none"/>
              </w:rPr>
              <w:t>.</w:t>
            </w:r>
            <w:r w:rsidR="00C8156E">
              <w:rPr>
                <w:rFonts w:eastAsia="Calibri"/>
                <w:color w:val="auto"/>
                <w:kern w:val="0"/>
                <w:szCs w:val="20"/>
                <w:lang w:val="uk-UA"/>
                <w14:ligatures w14:val="none"/>
              </w:rPr>
              <w:t xml:space="preserve"> </w:t>
            </w:r>
            <w:r w:rsidRPr="004C0227">
              <w:rPr>
                <w:rFonts w:eastAsia="Calibri"/>
                <w:color w:val="auto"/>
                <w:kern w:val="0"/>
                <w:szCs w:val="20"/>
                <w:lang w:val="uk-UA"/>
                <w14:ligatures w14:val="none"/>
              </w:rPr>
              <w:t>202</w:t>
            </w:r>
            <w:r w:rsidR="00297A8D">
              <w:rPr>
                <w:rFonts w:eastAsia="Calibri"/>
                <w:color w:val="auto"/>
                <w:kern w:val="0"/>
                <w:szCs w:val="20"/>
                <w:lang w:val="uk-UA"/>
                <w14:ligatures w14:val="none"/>
              </w:rPr>
              <w:t>3</w:t>
            </w:r>
            <w:r w:rsidR="00C8156E">
              <w:rPr>
                <w:rFonts w:eastAsia="Calibri"/>
                <w:color w:val="auto"/>
                <w:kern w:val="0"/>
                <w:szCs w:val="20"/>
                <w:lang w:val="uk-UA"/>
                <w14:ligatures w14:val="none"/>
              </w:rPr>
              <w:t>,</w:t>
            </w:r>
            <w:r w:rsidRPr="004C0227">
              <w:rPr>
                <w:rFonts w:eastAsia="Calibri"/>
                <w:color w:val="auto"/>
                <w:kern w:val="0"/>
                <w:szCs w:val="20"/>
                <w:lang w:val="uk-UA"/>
                <w14:ligatures w14:val="none"/>
              </w:rPr>
              <w:t xml:space="preserve"> № </w:t>
            </w:r>
            <w:r w:rsidR="00C8156E">
              <w:rPr>
                <w:rFonts w:eastAsia="Calibri"/>
                <w:color w:val="auto"/>
                <w:kern w:val="0"/>
                <w:szCs w:val="20"/>
                <w:lang w:val="uk-UA"/>
                <w14:ligatures w14:val="none"/>
              </w:rPr>
              <w:t>_____.</w:t>
            </w:r>
          </w:p>
        </w:tc>
      </w:tr>
      <w:tr w:rsidR="00F0462B" w:rsidRPr="00F0462B" w14:paraId="05827C9A" w14:textId="77777777" w:rsidTr="00F0462B">
        <w:tc>
          <w:tcPr>
            <w:tcW w:w="7108" w:type="dxa"/>
          </w:tcPr>
          <w:p w14:paraId="3849E27C" w14:textId="0FC5115C" w:rsidR="00F0462B" w:rsidRPr="00F0462B" w:rsidRDefault="004C0227" w:rsidP="00F0462B">
            <w:pPr>
              <w:widowControl w:val="0"/>
              <w:tabs>
                <w:tab w:val="left" w:leader="underscore" w:pos="8903"/>
              </w:tabs>
              <w:autoSpaceDE w:val="0"/>
              <w:autoSpaceDN w:val="0"/>
              <w:adjustRightInd w:val="0"/>
              <w:spacing w:after="0" w:line="240" w:lineRule="auto"/>
              <w:ind w:right="0" w:firstLine="0"/>
              <w:rPr>
                <w:rFonts w:eastAsia="Calibri"/>
                <w:color w:val="auto"/>
                <w:kern w:val="0"/>
                <w:szCs w:val="20"/>
                <w:lang w:val="uk-UA"/>
                <w14:ligatures w14:val="none"/>
              </w:rPr>
            </w:pPr>
            <w:r w:rsidRPr="004C0227">
              <w:rPr>
                <w:szCs w:val="20"/>
                <w:u w:val="single" w:color="000000"/>
                <w:lang w:val="uk-UA"/>
              </w:rPr>
              <w:t>2. Зміст роботи:</w:t>
            </w:r>
            <w:r w:rsidRPr="004C0227">
              <w:rPr>
                <w:rFonts w:eastAsia="Calibri"/>
                <w:color w:val="auto"/>
                <w:kern w:val="0"/>
                <w:szCs w:val="20"/>
                <w:lang w:val="uk-UA"/>
                <w14:ligatures w14:val="none"/>
              </w:rPr>
              <w:t xml:space="preserve"> Вступ. 1. Соціальна реклама як об’єкт наукових студій і </w:t>
            </w:r>
          </w:p>
        </w:tc>
      </w:tr>
      <w:tr w:rsidR="004C0227" w:rsidRPr="00F0462B" w14:paraId="13EC1C5C" w14:textId="77777777" w:rsidTr="00F0462B">
        <w:tc>
          <w:tcPr>
            <w:tcW w:w="7108" w:type="dxa"/>
          </w:tcPr>
          <w:p w14:paraId="38C26010" w14:textId="1637A04F" w:rsidR="004C0227" w:rsidRPr="00F0462B" w:rsidRDefault="004C0227" w:rsidP="00F0462B">
            <w:pPr>
              <w:widowControl w:val="0"/>
              <w:tabs>
                <w:tab w:val="left" w:leader="underscore" w:pos="8903"/>
              </w:tabs>
              <w:autoSpaceDE w:val="0"/>
              <w:autoSpaceDN w:val="0"/>
              <w:adjustRightInd w:val="0"/>
              <w:spacing w:after="0" w:line="240" w:lineRule="auto"/>
              <w:ind w:right="0" w:firstLine="0"/>
              <w:rPr>
                <w:rFonts w:eastAsia="Calibri"/>
                <w:color w:val="auto"/>
                <w:kern w:val="0"/>
                <w:szCs w:val="20"/>
                <w:lang w:val="uk-UA"/>
                <w14:ligatures w14:val="none"/>
              </w:rPr>
            </w:pPr>
            <w:r w:rsidRPr="004C0227">
              <w:rPr>
                <w:rFonts w:eastAsia="Calibri"/>
                <w:color w:val="auto"/>
                <w:kern w:val="0"/>
                <w:szCs w:val="20"/>
                <w:lang w:val="uk-UA"/>
                <w14:ligatures w14:val="none"/>
              </w:rPr>
              <w:t>комунікаційна стратегія</w:t>
            </w:r>
            <w:r>
              <w:rPr>
                <w:rFonts w:eastAsia="Calibri"/>
                <w:color w:val="auto"/>
                <w:kern w:val="0"/>
                <w:szCs w:val="20"/>
                <w:lang w:val="uk-UA"/>
                <w14:ligatures w14:val="none"/>
              </w:rPr>
              <w:t>.</w:t>
            </w:r>
            <w:r w:rsidRPr="004C0227">
              <w:rPr>
                <w:rFonts w:eastAsia="Calibri"/>
                <w:color w:val="auto"/>
                <w:kern w:val="0"/>
                <w:szCs w:val="20"/>
                <w:lang w:val="uk-UA"/>
                <w14:ligatures w14:val="none"/>
              </w:rPr>
              <w:t xml:space="preserve"> 2. Вектори тематичного спрямування та проблема</w:t>
            </w:r>
          </w:p>
        </w:tc>
      </w:tr>
      <w:tr w:rsidR="004C0227" w:rsidRPr="00F0462B" w14:paraId="572367F4" w14:textId="77777777" w:rsidTr="00F0462B">
        <w:tc>
          <w:tcPr>
            <w:tcW w:w="7108" w:type="dxa"/>
          </w:tcPr>
          <w:p w14:paraId="214109D8" w14:textId="6F0DBEC7" w:rsidR="004C0227" w:rsidRPr="00F0462B" w:rsidRDefault="004C0227" w:rsidP="004C0227">
            <w:pPr>
              <w:widowControl w:val="0"/>
              <w:tabs>
                <w:tab w:val="left" w:leader="underscore" w:pos="8903"/>
              </w:tabs>
              <w:autoSpaceDE w:val="0"/>
              <w:autoSpaceDN w:val="0"/>
              <w:adjustRightInd w:val="0"/>
              <w:spacing w:after="0" w:line="240" w:lineRule="auto"/>
              <w:ind w:right="0" w:firstLine="0"/>
              <w:rPr>
                <w:rFonts w:eastAsia="Calibri"/>
                <w:color w:val="auto"/>
                <w:kern w:val="0"/>
                <w:szCs w:val="20"/>
                <w:lang w:val="uk-UA"/>
                <w14:ligatures w14:val="none"/>
              </w:rPr>
            </w:pPr>
            <w:r w:rsidRPr="004C0227">
              <w:rPr>
                <w:rFonts w:eastAsia="Calibri"/>
                <w:color w:val="auto"/>
                <w:kern w:val="0"/>
                <w:szCs w:val="20"/>
                <w:lang w:val="uk-UA"/>
                <w14:ligatures w14:val="none"/>
              </w:rPr>
              <w:t>функціонального навантаження. Висновки.  Список використаних джерел</w:t>
            </w:r>
            <w:r>
              <w:rPr>
                <w:rFonts w:eastAsia="Calibri"/>
                <w:color w:val="auto"/>
                <w:kern w:val="0"/>
                <w:szCs w:val="20"/>
                <w:lang w:val="uk-UA"/>
                <w14:ligatures w14:val="none"/>
              </w:rPr>
              <w:t>.</w:t>
            </w:r>
          </w:p>
        </w:tc>
      </w:tr>
      <w:tr w:rsidR="004C0227" w:rsidRPr="00F0462B" w14:paraId="401DDB2D" w14:textId="77777777" w:rsidTr="00F0462B">
        <w:tc>
          <w:tcPr>
            <w:tcW w:w="7108" w:type="dxa"/>
          </w:tcPr>
          <w:p w14:paraId="374729DD" w14:textId="1A4E4DDF" w:rsidR="004C0227" w:rsidRPr="00F0462B" w:rsidRDefault="004C0227" w:rsidP="004C0227">
            <w:pPr>
              <w:widowControl w:val="0"/>
              <w:tabs>
                <w:tab w:val="left" w:leader="underscore" w:pos="8903"/>
              </w:tabs>
              <w:autoSpaceDE w:val="0"/>
              <w:autoSpaceDN w:val="0"/>
              <w:adjustRightInd w:val="0"/>
              <w:spacing w:after="0" w:line="240" w:lineRule="auto"/>
              <w:ind w:right="0" w:firstLine="0"/>
              <w:rPr>
                <w:rFonts w:eastAsia="Calibri"/>
                <w:color w:val="auto"/>
                <w:kern w:val="0"/>
                <w:szCs w:val="20"/>
                <w:lang w:val="uk-UA"/>
                <w14:ligatures w14:val="none"/>
              </w:rPr>
            </w:pPr>
            <w:r w:rsidRPr="004C0227">
              <w:rPr>
                <w:rFonts w:eastAsia="Calibri"/>
                <w:color w:val="auto"/>
                <w:kern w:val="0"/>
                <w:szCs w:val="20"/>
                <w:lang w:val="uk-UA"/>
                <w14:ligatures w14:val="none"/>
              </w:rPr>
              <w:t>3.</w:t>
            </w:r>
            <w:r w:rsidR="00C8156E" w:rsidRPr="00B03F10">
              <w:rPr>
                <w:lang w:val="uk-UA"/>
              </w:rPr>
              <w:t xml:space="preserve"> Консультанти розділів роботи</w:t>
            </w:r>
            <w:r w:rsidR="00C8156E">
              <w:rPr>
                <w:lang w:val="uk-UA"/>
              </w:rPr>
              <w:t>:</w:t>
            </w:r>
          </w:p>
        </w:tc>
      </w:tr>
      <w:tr w:rsidR="004C0227" w:rsidRPr="00F0462B" w14:paraId="7CA0BBA6" w14:textId="77777777" w:rsidTr="00F0462B">
        <w:tc>
          <w:tcPr>
            <w:tcW w:w="7108" w:type="dxa"/>
          </w:tcPr>
          <w:tbl>
            <w:tblPr>
              <w:tblStyle w:val="a5"/>
              <w:tblW w:w="6889" w:type="dxa"/>
              <w:tblLook w:val="04A0" w:firstRow="1" w:lastRow="0" w:firstColumn="1" w:lastColumn="0" w:noHBand="0" w:noVBand="1"/>
            </w:tblPr>
            <w:tblGrid>
              <w:gridCol w:w="1299"/>
              <w:gridCol w:w="3030"/>
              <w:gridCol w:w="1320"/>
              <w:gridCol w:w="1240"/>
            </w:tblGrid>
            <w:tr w:rsidR="004C0227" w14:paraId="06114D45" w14:textId="77777777" w:rsidTr="00C8156E">
              <w:trPr>
                <w:trHeight w:val="228"/>
              </w:trPr>
              <w:tc>
                <w:tcPr>
                  <w:tcW w:w="1299" w:type="dxa"/>
                  <w:vMerge w:val="restart"/>
                </w:tcPr>
                <w:p w14:paraId="079C402D" w14:textId="77777777" w:rsidR="004C0227" w:rsidRPr="0054370D" w:rsidRDefault="004C0227" w:rsidP="00C8156E">
                  <w:pPr>
                    <w:spacing w:after="0" w:line="240" w:lineRule="auto"/>
                    <w:ind w:right="0" w:firstLine="0"/>
                    <w:rPr>
                      <w:lang w:val="uk-UA"/>
                    </w:rPr>
                  </w:pPr>
                  <w:r w:rsidRPr="0054370D">
                    <w:rPr>
                      <w:szCs w:val="20"/>
                      <w:lang w:val="uk-UA"/>
                    </w:rPr>
                    <w:t>Розділ</w:t>
                  </w:r>
                </w:p>
              </w:tc>
              <w:tc>
                <w:tcPr>
                  <w:tcW w:w="3030" w:type="dxa"/>
                  <w:vMerge w:val="restart"/>
                  <w:vAlign w:val="center"/>
                </w:tcPr>
                <w:p w14:paraId="1056BDAA" w14:textId="77777777" w:rsidR="004C0227" w:rsidRPr="0054370D" w:rsidRDefault="004C0227" w:rsidP="00C8156E">
                  <w:pPr>
                    <w:spacing w:after="0" w:line="240" w:lineRule="auto"/>
                    <w:ind w:right="0" w:firstLine="0"/>
                    <w:rPr>
                      <w:lang w:val="uk-UA"/>
                    </w:rPr>
                  </w:pPr>
                  <w:r w:rsidRPr="0054370D">
                    <w:rPr>
                      <w:szCs w:val="20"/>
                      <w:lang w:val="uk-UA"/>
                    </w:rPr>
                    <w:t>Прізвище, ініціали та посада  консультанта</w:t>
                  </w:r>
                </w:p>
              </w:tc>
              <w:tc>
                <w:tcPr>
                  <w:tcW w:w="2560" w:type="dxa"/>
                  <w:gridSpan w:val="2"/>
                </w:tcPr>
                <w:p w14:paraId="6AB6E8E3" w14:textId="77777777" w:rsidR="004C0227" w:rsidRPr="0054370D" w:rsidRDefault="004C0227" w:rsidP="00C8156E">
                  <w:pPr>
                    <w:spacing w:after="0" w:line="240" w:lineRule="auto"/>
                    <w:ind w:right="0" w:firstLine="0"/>
                    <w:rPr>
                      <w:lang w:val="uk-UA"/>
                    </w:rPr>
                  </w:pPr>
                  <w:r w:rsidRPr="0054370D">
                    <w:rPr>
                      <w:szCs w:val="20"/>
                      <w:lang w:val="uk-UA"/>
                    </w:rPr>
                    <w:t>Підпис, дата</w:t>
                  </w:r>
                </w:p>
              </w:tc>
            </w:tr>
            <w:tr w:rsidR="004C0227" w14:paraId="4101A3E5" w14:textId="77777777" w:rsidTr="00C8156E">
              <w:trPr>
                <w:trHeight w:val="141"/>
              </w:trPr>
              <w:tc>
                <w:tcPr>
                  <w:tcW w:w="1299" w:type="dxa"/>
                  <w:vMerge/>
                </w:tcPr>
                <w:p w14:paraId="60CE0CC2" w14:textId="77777777" w:rsidR="004C0227" w:rsidRPr="0054370D" w:rsidRDefault="004C0227" w:rsidP="00C8156E">
                  <w:pPr>
                    <w:spacing w:after="0" w:line="240" w:lineRule="auto"/>
                    <w:ind w:right="0" w:firstLine="0"/>
                    <w:rPr>
                      <w:lang w:val="uk-UA"/>
                    </w:rPr>
                  </w:pPr>
                </w:p>
              </w:tc>
              <w:tc>
                <w:tcPr>
                  <w:tcW w:w="3030" w:type="dxa"/>
                  <w:vMerge/>
                </w:tcPr>
                <w:p w14:paraId="5BCC4D42" w14:textId="77777777" w:rsidR="004C0227" w:rsidRPr="0054370D" w:rsidRDefault="004C0227" w:rsidP="00C8156E">
                  <w:pPr>
                    <w:spacing w:after="0" w:line="240" w:lineRule="auto"/>
                    <w:ind w:right="0" w:firstLine="0"/>
                    <w:rPr>
                      <w:lang w:val="uk-UA"/>
                    </w:rPr>
                  </w:pPr>
                </w:p>
              </w:tc>
              <w:tc>
                <w:tcPr>
                  <w:tcW w:w="1320" w:type="dxa"/>
                </w:tcPr>
                <w:p w14:paraId="47BCD490" w14:textId="77777777" w:rsidR="004C0227" w:rsidRPr="0054370D" w:rsidRDefault="004C0227" w:rsidP="00C8156E">
                  <w:pPr>
                    <w:spacing w:after="0" w:line="240" w:lineRule="auto"/>
                    <w:ind w:right="0" w:firstLine="0"/>
                    <w:rPr>
                      <w:szCs w:val="20"/>
                      <w:lang w:val="uk-UA"/>
                    </w:rPr>
                  </w:pPr>
                  <w:r w:rsidRPr="0054370D">
                    <w:rPr>
                      <w:szCs w:val="20"/>
                      <w:lang w:val="uk-UA"/>
                    </w:rPr>
                    <w:t>завдання</w:t>
                  </w:r>
                </w:p>
                <w:p w14:paraId="32336E42" w14:textId="77777777" w:rsidR="004C0227" w:rsidRPr="0054370D" w:rsidRDefault="004C0227" w:rsidP="00C8156E">
                  <w:pPr>
                    <w:spacing w:after="0" w:line="240" w:lineRule="auto"/>
                    <w:ind w:right="0" w:firstLine="0"/>
                    <w:rPr>
                      <w:lang w:val="uk-UA"/>
                    </w:rPr>
                  </w:pPr>
                  <w:r w:rsidRPr="0054370D">
                    <w:rPr>
                      <w:szCs w:val="20"/>
                      <w:lang w:val="uk-UA"/>
                    </w:rPr>
                    <w:t>видав</w:t>
                  </w:r>
                </w:p>
              </w:tc>
              <w:tc>
                <w:tcPr>
                  <w:tcW w:w="1240" w:type="dxa"/>
                </w:tcPr>
                <w:p w14:paraId="7A199A90" w14:textId="77777777" w:rsidR="004C0227" w:rsidRPr="0054370D" w:rsidRDefault="004C0227" w:rsidP="00C8156E">
                  <w:pPr>
                    <w:spacing w:after="0" w:line="240" w:lineRule="auto"/>
                    <w:ind w:right="0" w:firstLine="0"/>
                    <w:rPr>
                      <w:szCs w:val="20"/>
                      <w:lang w:val="uk-UA"/>
                    </w:rPr>
                  </w:pPr>
                  <w:r w:rsidRPr="0054370D">
                    <w:rPr>
                      <w:szCs w:val="20"/>
                      <w:lang w:val="uk-UA"/>
                    </w:rPr>
                    <w:t>завдання</w:t>
                  </w:r>
                </w:p>
                <w:p w14:paraId="434B762E" w14:textId="77777777" w:rsidR="004C0227" w:rsidRPr="0054370D" w:rsidRDefault="004C0227" w:rsidP="00C8156E">
                  <w:pPr>
                    <w:spacing w:after="0" w:line="240" w:lineRule="auto"/>
                    <w:ind w:right="0" w:firstLine="0"/>
                    <w:rPr>
                      <w:lang w:val="uk-UA"/>
                    </w:rPr>
                  </w:pPr>
                  <w:r w:rsidRPr="0054370D">
                    <w:rPr>
                      <w:szCs w:val="20"/>
                      <w:lang w:val="uk-UA"/>
                    </w:rPr>
                    <w:t>прийняв</w:t>
                  </w:r>
                </w:p>
              </w:tc>
            </w:tr>
            <w:tr w:rsidR="004C0227" w14:paraId="15137644" w14:textId="77777777" w:rsidTr="00C8156E">
              <w:trPr>
                <w:trHeight w:val="228"/>
              </w:trPr>
              <w:tc>
                <w:tcPr>
                  <w:tcW w:w="1299" w:type="dxa"/>
                </w:tcPr>
                <w:p w14:paraId="76F95238" w14:textId="77777777" w:rsidR="004C0227" w:rsidRDefault="004C0227" w:rsidP="00C8156E">
                  <w:pPr>
                    <w:spacing w:after="0" w:line="240" w:lineRule="auto"/>
                    <w:ind w:right="0" w:firstLine="0"/>
                    <w:rPr>
                      <w:lang w:val="uk-UA"/>
                    </w:rPr>
                  </w:pPr>
                </w:p>
              </w:tc>
              <w:tc>
                <w:tcPr>
                  <w:tcW w:w="3030" w:type="dxa"/>
                </w:tcPr>
                <w:p w14:paraId="55D419DD" w14:textId="77777777" w:rsidR="004C0227" w:rsidRDefault="004C0227" w:rsidP="00C8156E">
                  <w:pPr>
                    <w:spacing w:after="0" w:line="240" w:lineRule="auto"/>
                    <w:ind w:right="0" w:firstLine="0"/>
                    <w:rPr>
                      <w:lang w:val="uk-UA"/>
                    </w:rPr>
                  </w:pPr>
                </w:p>
              </w:tc>
              <w:tc>
                <w:tcPr>
                  <w:tcW w:w="1320" w:type="dxa"/>
                </w:tcPr>
                <w:p w14:paraId="44F1264D" w14:textId="77777777" w:rsidR="004C0227" w:rsidRDefault="004C0227" w:rsidP="00C8156E">
                  <w:pPr>
                    <w:spacing w:after="0" w:line="240" w:lineRule="auto"/>
                    <w:ind w:right="0" w:firstLine="0"/>
                    <w:rPr>
                      <w:lang w:val="uk-UA"/>
                    </w:rPr>
                  </w:pPr>
                </w:p>
              </w:tc>
              <w:tc>
                <w:tcPr>
                  <w:tcW w:w="1240" w:type="dxa"/>
                </w:tcPr>
                <w:p w14:paraId="72572AD7" w14:textId="77777777" w:rsidR="004C0227" w:rsidRDefault="004C0227" w:rsidP="00C8156E">
                  <w:pPr>
                    <w:spacing w:after="0" w:line="240" w:lineRule="auto"/>
                    <w:ind w:right="0" w:firstLine="0"/>
                    <w:rPr>
                      <w:lang w:val="uk-UA"/>
                    </w:rPr>
                  </w:pPr>
                </w:p>
              </w:tc>
            </w:tr>
            <w:tr w:rsidR="004C0227" w14:paraId="1FF6EE91" w14:textId="77777777" w:rsidTr="00C8156E">
              <w:trPr>
                <w:trHeight w:val="228"/>
              </w:trPr>
              <w:tc>
                <w:tcPr>
                  <w:tcW w:w="1299" w:type="dxa"/>
                </w:tcPr>
                <w:p w14:paraId="26ACC16E" w14:textId="77777777" w:rsidR="004C0227" w:rsidRDefault="004C0227" w:rsidP="00C8156E">
                  <w:pPr>
                    <w:spacing w:after="0" w:line="240" w:lineRule="auto"/>
                    <w:ind w:right="0" w:firstLine="0"/>
                    <w:rPr>
                      <w:lang w:val="uk-UA"/>
                    </w:rPr>
                  </w:pPr>
                </w:p>
              </w:tc>
              <w:tc>
                <w:tcPr>
                  <w:tcW w:w="3030" w:type="dxa"/>
                </w:tcPr>
                <w:p w14:paraId="4C8571AD" w14:textId="77777777" w:rsidR="004C0227" w:rsidRDefault="004C0227" w:rsidP="00C8156E">
                  <w:pPr>
                    <w:spacing w:after="0" w:line="240" w:lineRule="auto"/>
                    <w:ind w:right="0" w:firstLine="0"/>
                    <w:rPr>
                      <w:lang w:val="uk-UA"/>
                    </w:rPr>
                  </w:pPr>
                </w:p>
              </w:tc>
              <w:tc>
                <w:tcPr>
                  <w:tcW w:w="1320" w:type="dxa"/>
                </w:tcPr>
                <w:p w14:paraId="3666D616" w14:textId="77777777" w:rsidR="004C0227" w:rsidRDefault="004C0227" w:rsidP="00C8156E">
                  <w:pPr>
                    <w:spacing w:after="0" w:line="240" w:lineRule="auto"/>
                    <w:ind w:right="0" w:firstLine="0"/>
                    <w:rPr>
                      <w:lang w:val="uk-UA"/>
                    </w:rPr>
                  </w:pPr>
                </w:p>
              </w:tc>
              <w:tc>
                <w:tcPr>
                  <w:tcW w:w="1240" w:type="dxa"/>
                </w:tcPr>
                <w:p w14:paraId="222FD479" w14:textId="77777777" w:rsidR="004C0227" w:rsidRDefault="004C0227" w:rsidP="00C8156E">
                  <w:pPr>
                    <w:spacing w:after="0" w:line="240" w:lineRule="auto"/>
                    <w:ind w:right="0" w:firstLine="0"/>
                    <w:rPr>
                      <w:lang w:val="uk-UA"/>
                    </w:rPr>
                  </w:pPr>
                </w:p>
              </w:tc>
            </w:tr>
            <w:tr w:rsidR="004C0227" w14:paraId="75A87861" w14:textId="77777777" w:rsidTr="00C8156E">
              <w:trPr>
                <w:trHeight w:val="235"/>
              </w:trPr>
              <w:tc>
                <w:tcPr>
                  <w:tcW w:w="1299" w:type="dxa"/>
                </w:tcPr>
                <w:p w14:paraId="5F2AE486" w14:textId="77777777" w:rsidR="004C0227" w:rsidRDefault="004C0227" w:rsidP="00C8156E">
                  <w:pPr>
                    <w:spacing w:after="0" w:line="240" w:lineRule="auto"/>
                    <w:ind w:right="0" w:firstLine="0"/>
                    <w:rPr>
                      <w:lang w:val="uk-UA"/>
                    </w:rPr>
                  </w:pPr>
                </w:p>
              </w:tc>
              <w:tc>
                <w:tcPr>
                  <w:tcW w:w="3030" w:type="dxa"/>
                </w:tcPr>
                <w:p w14:paraId="0B8DDD32" w14:textId="77777777" w:rsidR="004C0227" w:rsidRDefault="004C0227" w:rsidP="00C8156E">
                  <w:pPr>
                    <w:spacing w:after="0" w:line="240" w:lineRule="auto"/>
                    <w:ind w:right="0" w:firstLine="0"/>
                    <w:rPr>
                      <w:lang w:val="uk-UA"/>
                    </w:rPr>
                  </w:pPr>
                </w:p>
              </w:tc>
              <w:tc>
                <w:tcPr>
                  <w:tcW w:w="1320" w:type="dxa"/>
                </w:tcPr>
                <w:p w14:paraId="5C6B8BF2" w14:textId="77777777" w:rsidR="004C0227" w:rsidRDefault="004C0227" w:rsidP="00C8156E">
                  <w:pPr>
                    <w:spacing w:after="0" w:line="240" w:lineRule="auto"/>
                    <w:ind w:right="0" w:firstLine="0"/>
                    <w:rPr>
                      <w:lang w:val="uk-UA"/>
                    </w:rPr>
                  </w:pPr>
                </w:p>
              </w:tc>
              <w:tc>
                <w:tcPr>
                  <w:tcW w:w="1240" w:type="dxa"/>
                </w:tcPr>
                <w:p w14:paraId="24E4B961" w14:textId="77777777" w:rsidR="004C0227" w:rsidRDefault="004C0227" w:rsidP="00C8156E">
                  <w:pPr>
                    <w:spacing w:after="0" w:line="240" w:lineRule="auto"/>
                    <w:ind w:right="0" w:firstLine="0"/>
                    <w:rPr>
                      <w:lang w:val="uk-UA"/>
                    </w:rPr>
                  </w:pPr>
                </w:p>
              </w:tc>
            </w:tr>
            <w:tr w:rsidR="00C8156E" w14:paraId="18172838" w14:textId="77777777" w:rsidTr="00C8156E">
              <w:trPr>
                <w:trHeight w:val="235"/>
              </w:trPr>
              <w:tc>
                <w:tcPr>
                  <w:tcW w:w="1299" w:type="dxa"/>
                </w:tcPr>
                <w:p w14:paraId="124A7261" w14:textId="77777777" w:rsidR="00C8156E" w:rsidRDefault="00C8156E" w:rsidP="00C8156E">
                  <w:pPr>
                    <w:spacing w:after="0" w:line="240" w:lineRule="auto"/>
                    <w:ind w:right="0" w:firstLine="0"/>
                    <w:rPr>
                      <w:lang w:val="uk-UA"/>
                    </w:rPr>
                  </w:pPr>
                </w:p>
              </w:tc>
              <w:tc>
                <w:tcPr>
                  <w:tcW w:w="3030" w:type="dxa"/>
                </w:tcPr>
                <w:p w14:paraId="4D12A7D6" w14:textId="77777777" w:rsidR="00C8156E" w:rsidRDefault="00C8156E" w:rsidP="00C8156E">
                  <w:pPr>
                    <w:spacing w:after="0" w:line="240" w:lineRule="auto"/>
                    <w:ind w:right="0" w:firstLine="0"/>
                    <w:rPr>
                      <w:lang w:val="uk-UA"/>
                    </w:rPr>
                  </w:pPr>
                </w:p>
              </w:tc>
              <w:tc>
                <w:tcPr>
                  <w:tcW w:w="1320" w:type="dxa"/>
                </w:tcPr>
                <w:p w14:paraId="5FBDAA36" w14:textId="77777777" w:rsidR="00C8156E" w:rsidRDefault="00C8156E" w:rsidP="00C8156E">
                  <w:pPr>
                    <w:spacing w:after="0" w:line="240" w:lineRule="auto"/>
                    <w:ind w:right="0" w:firstLine="0"/>
                    <w:rPr>
                      <w:lang w:val="uk-UA"/>
                    </w:rPr>
                  </w:pPr>
                </w:p>
              </w:tc>
              <w:tc>
                <w:tcPr>
                  <w:tcW w:w="1240" w:type="dxa"/>
                </w:tcPr>
                <w:p w14:paraId="0A37C1EC" w14:textId="77777777" w:rsidR="00C8156E" w:rsidRDefault="00C8156E" w:rsidP="00C8156E">
                  <w:pPr>
                    <w:spacing w:after="0" w:line="240" w:lineRule="auto"/>
                    <w:ind w:right="0" w:firstLine="0"/>
                    <w:rPr>
                      <w:lang w:val="uk-UA"/>
                    </w:rPr>
                  </w:pPr>
                </w:p>
              </w:tc>
            </w:tr>
          </w:tbl>
          <w:p w14:paraId="524A04A3" w14:textId="77777777" w:rsidR="004C0227" w:rsidRPr="00F0462B" w:rsidRDefault="004C0227" w:rsidP="004C0227">
            <w:pPr>
              <w:widowControl w:val="0"/>
              <w:tabs>
                <w:tab w:val="left" w:leader="underscore" w:pos="8903"/>
              </w:tabs>
              <w:autoSpaceDE w:val="0"/>
              <w:autoSpaceDN w:val="0"/>
              <w:adjustRightInd w:val="0"/>
              <w:spacing w:after="0" w:line="240" w:lineRule="auto"/>
              <w:ind w:right="0" w:firstLine="0"/>
              <w:rPr>
                <w:rFonts w:eastAsia="Calibri"/>
                <w:color w:val="auto"/>
                <w:kern w:val="0"/>
                <w:szCs w:val="20"/>
                <w:lang w:val="uk-UA"/>
                <w14:ligatures w14:val="none"/>
              </w:rPr>
            </w:pPr>
          </w:p>
        </w:tc>
      </w:tr>
    </w:tbl>
    <w:p w14:paraId="479913C1" w14:textId="4168BF0F" w:rsidR="00120FDA" w:rsidRDefault="00120FDA" w:rsidP="001D730E">
      <w:pPr>
        <w:spacing w:after="0" w:line="259" w:lineRule="auto"/>
        <w:ind w:left="29" w:right="0" w:firstLine="0"/>
        <w:jc w:val="left"/>
        <w:rPr>
          <w:lang w:val="uk-UA"/>
        </w:rPr>
      </w:pPr>
    </w:p>
    <w:p w14:paraId="20DFD583" w14:textId="26F00DFB" w:rsidR="00120FDA" w:rsidRPr="00B03F10" w:rsidRDefault="00C8156E" w:rsidP="00F55845">
      <w:pPr>
        <w:ind w:left="213" w:right="239" w:firstLine="0"/>
        <w:rPr>
          <w:lang w:val="uk-UA"/>
        </w:rPr>
      </w:pPr>
      <w:r>
        <w:rPr>
          <w:lang w:val="uk-UA"/>
        </w:rPr>
        <w:t>4</w:t>
      </w:r>
      <w:r w:rsidR="00F55845">
        <w:rPr>
          <w:lang w:val="uk-UA"/>
        </w:rPr>
        <w:t xml:space="preserve">. </w:t>
      </w:r>
      <w:r w:rsidR="00F55845" w:rsidRPr="00B03F10">
        <w:rPr>
          <w:lang w:val="uk-UA"/>
        </w:rPr>
        <w:t>Дата видачі завдання</w:t>
      </w:r>
      <w:r>
        <w:rPr>
          <w:lang w:val="uk-UA"/>
        </w:rPr>
        <w:t>__</w:t>
      </w:r>
      <w:r w:rsidR="00F55845" w:rsidRPr="00B03F10">
        <w:rPr>
          <w:u w:val="single" w:color="000000"/>
          <w:lang w:val="uk-UA"/>
        </w:rPr>
        <w:t>.</w:t>
      </w:r>
      <w:r>
        <w:rPr>
          <w:u w:val="single" w:color="000000"/>
          <w:lang w:val="uk-UA"/>
        </w:rPr>
        <w:t>__</w:t>
      </w:r>
      <w:r w:rsidR="00F55845" w:rsidRPr="00B03F10">
        <w:rPr>
          <w:u w:val="single" w:color="000000"/>
          <w:lang w:val="uk-UA"/>
        </w:rPr>
        <w:t>.202</w:t>
      </w:r>
      <w:r w:rsidR="00297A8D">
        <w:rPr>
          <w:u w:val="single" w:color="000000"/>
          <w:lang w:val="uk-UA"/>
        </w:rPr>
        <w:t>3</w:t>
      </w:r>
      <w:r w:rsidR="00F55845" w:rsidRPr="00B03F10">
        <w:rPr>
          <w:u w:val="single" w:color="000000"/>
          <w:lang w:val="uk-UA"/>
        </w:rPr>
        <w:t xml:space="preserve"> р.</w:t>
      </w:r>
      <w:r w:rsidR="00F55845" w:rsidRPr="00B03F10">
        <w:rPr>
          <w:sz w:val="18"/>
          <w:vertAlign w:val="superscript"/>
          <w:lang w:val="uk-UA"/>
        </w:rPr>
        <w:t xml:space="preserve"> </w:t>
      </w:r>
    </w:p>
    <w:p w14:paraId="460ED6F6" w14:textId="77777777" w:rsidR="00120FDA" w:rsidRDefault="00000000">
      <w:pPr>
        <w:spacing w:after="0" w:line="259" w:lineRule="auto"/>
        <w:ind w:right="158" w:firstLine="0"/>
        <w:jc w:val="center"/>
        <w:rPr>
          <w:b/>
          <w:lang w:val="uk-UA"/>
        </w:rPr>
      </w:pPr>
      <w:r w:rsidRPr="00B03F10">
        <w:rPr>
          <w:b/>
          <w:lang w:val="uk-UA"/>
        </w:rPr>
        <w:t xml:space="preserve"> </w:t>
      </w:r>
    </w:p>
    <w:p w14:paraId="084C5782" w14:textId="77777777" w:rsidR="004C0227" w:rsidRDefault="004C0227">
      <w:pPr>
        <w:pStyle w:val="3"/>
        <w:rPr>
          <w:lang w:val="uk-UA"/>
        </w:rPr>
      </w:pPr>
    </w:p>
    <w:p w14:paraId="19E4DC84" w14:textId="10007E3A" w:rsidR="00395746" w:rsidRDefault="00C8156E" w:rsidP="00395746">
      <w:pPr>
        <w:pStyle w:val="3"/>
        <w:rPr>
          <w:lang w:val="uk-UA"/>
        </w:rPr>
      </w:pPr>
      <w:r w:rsidRPr="00395746">
        <w:rPr>
          <w:noProof/>
        </w:rPr>
        <w:drawing>
          <wp:anchor distT="0" distB="0" distL="114300" distR="114300" simplePos="0" relativeHeight="251662336" behindDoc="0" locked="0" layoutInCell="1" allowOverlap="1" wp14:anchorId="116ED6D3" wp14:editId="0661D8F6">
            <wp:simplePos x="0" y="0"/>
            <wp:positionH relativeFrom="column">
              <wp:posOffset>-99695</wp:posOffset>
            </wp:positionH>
            <wp:positionV relativeFrom="paragraph">
              <wp:posOffset>227330</wp:posOffset>
            </wp:positionV>
            <wp:extent cx="4662805" cy="3661410"/>
            <wp:effectExtent l="0" t="0" r="4445" b="0"/>
            <wp:wrapSquare wrapText="bothSides"/>
            <wp:docPr id="187634208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62805" cy="3661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3F10">
        <w:rPr>
          <w:lang w:val="uk-UA"/>
        </w:rPr>
        <w:t>КАЛЕНДАРНИЙ ПЛАН</w:t>
      </w:r>
    </w:p>
    <w:p w14:paraId="48921BAB" w14:textId="6CE10818" w:rsidR="00395746" w:rsidRPr="00395746" w:rsidRDefault="00395746" w:rsidP="00395746">
      <w:pPr>
        <w:spacing w:after="0" w:line="240" w:lineRule="auto"/>
        <w:ind w:right="0" w:firstLine="0"/>
        <w:rPr>
          <w:lang w:val="uk-UA"/>
        </w:rPr>
      </w:pPr>
    </w:p>
    <w:p w14:paraId="42596313" w14:textId="373A7527" w:rsidR="00120FDA" w:rsidRPr="00B03F10" w:rsidRDefault="00000000">
      <w:pPr>
        <w:pStyle w:val="3"/>
        <w:rPr>
          <w:lang w:val="uk-UA"/>
        </w:rPr>
      </w:pPr>
      <w:r w:rsidRPr="00B03F10">
        <w:rPr>
          <w:lang w:val="uk-UA"/>
        </w:rPr>
        <w:t xml:space="preserve"> </w:t>
      </w:r>
    </w:p>
    <w:p w14:paraId="47FCBF71" w14:textId="77777777" w:rsidR="00120FDA" w:rsidRPr="00B03F10" w:rsidRDefault="00000000">
      <w:pPr>
        <w:spacing w:after="0" w:line="259" w:lineRule="auto"/>
        <w:ind w:right="493" w:firstLine="0"/>
        <w:jc w:val="right"/>
        <w:rPr>
          <w:lang w:val="uk-UA"/>
        </w:rPr>
      </w:pPr>
      <w:r w:rsidRPr="00B03F10">
        <w:rPr>
          <w:b/>
          <w:sz w:val="17"/>
          <w:lang w:val="uk-UA"/>
        </w:rPr>
        <w:t xml:space="preserve"> </w:t>
      </w:r>
    </w:p>
    <w:p w14:paraId="6EBEE957" w14:textId="414C1BE0" w:rsidR="00120FDA" w:rsidRPr="00B03F10" w:rsidRDefault="00000000">
      <w:pPr>
        <w:tabs>
          <w:tab w:val="center" w:pos="2185"/>
          <w:tab w:val="center" w:pos="3585"/>
          <w:tab w:val="center" w:pos="5052"/>
          <w:tab w:val="center" w:pos="5876"/>
        </w:tabs>
        <w:spacing w:after="4" w:line="249" w:lineRule="auto"/>
        <w:ind w:right="0" w:firstLine="0"/>
        <w:jc w:val="left"/>
        <w:rPr>
          <w:lang w:val="uk-UA"/>
        </w:rPr>
      </w:pPr>
      <w:r w:rsidRPr="00B03F10">
        <w:rPr>
          <w:b/>
          <w:lang w:val="uk-UA"/>
        </w:rPr>
        <w:t xml:space="preserve">Здобувач вищої освіти </w:t>
      </w:r>
      <w:r w:rsidRPr="00B03F10">
        <w:rPr>
          <w:b/>
          <w:lang w:val="uk-UA"/>
        </w:rPr>
        <w:tab/>
        <w:t xml:space="preserve"> </w:t>
      </w:r>
      <w:r w:rsidRPr="00B03F10">
        <w:rPr>
          <w:b/>
          <w:lang w:val="uk-UA"/>
        </w:rPr>
        <w:tab/>
      </w:r>
      <w:r w:rsidRPr="00B03F10">
        <w:rPr>
          <w:lang w:val="uk-UA"/>
        </w:rPr>
        <w:t xml:space="preserve"> </w:t>
      </w:r>
      <w:r w:rsidRPr="00B03F10">
        <w:rPr>
          <w:lang w:val="uk-UA"/>
        </w:rPr>
        <w:tab/>
      </w:r>
      <w:r w:rsidR="0054370D">
        <w:rPr>
          <w:lang w:val="uk-UA"/>
        </w:rPr>
        <w:t xml:space="preserve">                                </w:t>
      </w:r>
      <w:r w:rsidR="002E632E" w:rsidRPr="002E632E">
        <w:rPr>
          <w:lang w:val="uk-UA"/>
        </w:rPr>
        <w:t>Шевченко</w:t>
      </w:r>
      <w:r w:rsidRPr="002E632E">
        <w:rPr>
          <w:lang w:val="uk-UA"/>
        </w:rPr>
        <w:t xml:space="preserve"> Т.А.</w:t>
      </w:r>
      <w:r w:rsidRPr="00B03F10">
        <w:rPr>
          <w:lang w:val="uk-UA"/>
        </w:rPr>
        <w:t xml:space="preserve"> </w:t>
      </w:r>
    </w:p>
    <w:p w14:paraId="2D0A9A5B" w14:textId="77777777" w:rsidR="00120FDA" w:rsidRPr="00B03F10" w:rsidRDefault="00000000">
      <w:pPr>
        <w:tabs>
          <w:tab w:val="center" w:pos="1170"/>
          <w:tab w:val="center" w:pos="5052"/>
          <w:tab w:val="center" w:pos="6096"/>
        </w:tabs>
        <w:spacing w:after="185" w:line="259" w:lineRule="auto"/>
        <w:ind w:right="0" w:firstLine="0"/>
        <w:jc w:val="left"/>
        <w:rPr>
          <w:lang w:val="uk-UA"/>
        </w:rPr>
      </w:pPr>
      <w:r w:rsidRPr="00B03F10">
        <w:rPr>
          <w:rFonts w:ascii="Calibri" w:eastAsia="Calibri" w:hAnsi="Calibri" w:cs="Calibri"/>
          <w:noProof/>
          <w:sz w:val="22"/>
          <w:lang w:val="uk-UA"/>
        </w:rPr>
        <mc:AlternateContent>
          <mc:Choice Requires="wpg">
            <w:drawing>
              <wp:anchor distT="0" distB="0" distL="114300" distR="114300" simplePos="0" relativeHeight="251660288" behindDoc="1" locked="0" layoutInCell="1" allowOverlap="1" wp14:anchorId="27FAB543" wp14:editId="5808A22E">
                <wp:simplePos x="0" y="0"/>
                <wp:positionH relativeFrom="column">
                  <wp:posOffset>2225040</wp:posOffset>
                </wp:positionH>
                <wp:positionV relativeFrom="paragraph">
                  <wp:posOffset>-6395</wp:posOffset>
                </wp:positionV>
                <wp:extent cx="2184654" cy="298704"/>
                <wp:effectExtent l="0" t="0" r="0" b="0"/>
                <wp:wrapNone/>
                <wp:docPr id="66435" name="Group 66435"/>
                <wp:cNvGraphicFramePr/>
                <a:graphic xmlns:a="http://schemas.openxmlformats.org/drawingml/2006/main">
                  <a:graphicData uri="http://schemas.microsoft.com/office/word/2010/wordprocessingGroup">
                    <wpg:wgp>
                      <wpg:cNvGrpSpPr/>
                      <wpg:grpSpPr>
                        <a:xfrm>
                          <a:off x="0" y="0"/>
                          <a:ext cx="2184654" cy="298704"/>
                          <a:chOff x="0" y="0"/>
                          <a:chExt cx="2184654" cy="298704"/>
                        </a:xfrm>
                      </wpg:grpSpPr>
                      <wps:wsp>
                        <wps:cNvPr id="58924" name="Rectangle 58924"/>
                        <wps:cNvSpPr/>
                        <wps:spPr>
                          <a:xfrm>
                            <a:off x="270510" y="5186"/>
                            <a:ext cx="36110" cy="98644"/>
                          </a:xfrm>
                          <a:prstGeom prst="rect">
                            <a:avLst/>
                          </a:prstGeom>
                          <a:ln>
                            <a:noFill/>
                          </a:ln>
                        </wps:spPr>
                        <wps:txbx>
                          <w:txbxContent>
                            <w:p w14:paraId="6C349D2B" w14:textId="77777777" w:rsidR="00120FDA" w:rsidRDefault="00000000">
                              <w:pPr>
                                <w:spacing w:after="160" w:line="259" w:lineRule="auto"/>
                                <w:ind w:right="0" w:firstLine="0"/>
                                <w:jc w:val="left"/>
                              </w:pPr>
                              <w:r>
                                <w:rPr>
                                  <w:sz w:val="13"/>
                                </w:rPr>
                                <w:t>(</w:t>
                              </w:r>
                            </w:p>
                          </w:txbxContent>
                        </wps:txbx>
                        <wps:bodyPr horzOverflow="overflow" vert="horz" lIns="0" tIns="0" rIns="0" bIns="0" rtlCol="0">
                          <a:noAutofit/>
                        </wps:bodyPr>
                      </wps:wsp>
                      <wps:wsp>
                        <wps:cNvPr id="58926" name="Rectangle 58926"/>
                        <wps:cNvSpPr/>
                        <wps:spPr>
                          <a:xfrm>
                            <a:off x="297938" y="5186"/>
                            <a:ext cx="359794" cy="98644"/>
                          </a:xfrm>
                          <a:prstGeom prst="rect">
                            <a:avLst/>
                          </a:prstGeom>
                          <a:ln>
                            <a:noFill/>
                          </a:ln>
                        </wps:spPr>
                        <wps:txbx>
                          <w:txbxContent>
                            <w:p w14:paraId="416F0E11" w14:textId="77777777" w:rsidR="00120FDA" w:rsidRDefault="00000000">
                              <w:pPr>
                                <w:spacing w:after="160" w:line="259" w:lineRule="auto"/>
                                <w:ind w:right="0" w:firstLine="0"/>
                                <w:jc w:val="left"/>
                              </w:pPr>
                              <w:r>
                                <w:rPr>
                                  <w:sz w:val="13"/>
                                </w:rPr>
                                <w:t xml:space="preserve"> підпис </w:t>
                              </w:r>
                            </w:p>
                          </w:txbxContent>
                        </wps:txbx>
                        <wps:bodyPr horzOverflow="overflow" vert="horz" lIns="0" tIns="0" rIns="0" bIns="0" rtlCol="0">
                          <a:noAutofit/>
                        </wps:bodyPr>
                      </wps:wsp>
                      <wps:wsp>
                        <wps:cNvPr id="58925" name="Rectangle 58925"/>
                        <wps:cNvSpPr/>
                        <wps:spPr>
                          <a:xfrm>
                            <a:off x="568183" y="5186"/>
                            <a:ext cx="36110" cy="98644"/>
                          </a:xfrm>
                          <a:prstGeom prst="rect">
                            <a:avLst/>
                          </a:prstGeom>
                          <a:ln>
                            <a:noFill/>
                          </a:ln>
                        </wps:spPr>
                        <wps:txbx>
                          <w:txbxContent>
                            <w:p w14:paraId="06A52A66" w14:textId="77777777" w:rsidR="00120FDA" w:rsidRDefault="00000000">
                              <w:pPr>
                                <w:spacing w:after="160" w:line="259" w:lineRule="auto"/>
                                <w:ind w:right="0" w:firstLine="0"/>
                                <w:jc w:val="left"/>
                              </w:pPr>
                              <w:r>
                                <w:rPr>
                                  <w:sz w:val="13"/>
                                </w:rPr>
                                <w:t>)</w:t>
                              </w:r>
                            </w:p>
                          </w:txbxContent>
                        </wps:txbx>
                        <wps:bodyPr horzOverflow="overflow" vert="horz" lIns="0" tIns="0" rIns="0" bIns="0" rtlCol="0">
                          <a:noAutofit/>
                        </wps:bodyPr>
                      </wps:wsp>
                      <wps:wsp>
                        <wps:cNvPr id="4918" name="Rectangle 4918"/>
                        <wps:cNvSpPr/>
                        <wps:spPr>
                          <a:xfrm>
                            <a:off x="595884" y="34726"/>
                            <a:ext cx="42058" cy="150326"/>
                          </a:xfrm>
                          <a:prstGeom prst="rect">
                            <a:avLst/>
                          </a:prstGeom>
                          <a:ln>
                            <a:noFill/>
                          </a:ln>
                        </wps:spPr>
                        <wps:txbx>
                          <w:txbxContent>
                            <w:p w14:paraId="195B1978" w14:textId="77777777" w:rsidR="00120FDA"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4920" name="Rectangle 4920"/>
                        <wps:cNvSpPr/>
                        <wps:spPr>
                          <a:xfrm>
                            <a:off x="2025396" y="34726"/>
                            <a:ext cx="42058" cy="150326"/>
                          </a:xfrm>
                          <a:prstGeom prst="rect">
                            <a:avLst/>
                          </a:prstGeom>
                          <a:ln>
                            <a:noFill/>
                          </a:ln>
                        </wps:spPr>
                        <wps:txbx>
                          <w:txbxContent>
                            <w:p w14:paraId="55F3C3A6" w14:textId="77777777" w:rsidR="00120FDA"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71561" name="Shape 71561"/>
                        <wps:cNvSpPr/>
                        <wps:spPr>
                          <a:xfrm>
                            <a:off x="0" y="0"/>
                            <a:ext cx="860298" cy="9144"/>
                          </a:xfrm>
                          <a:custGeom>
                            <a:avLst/>
                            <a:gdLst/>
                            <a:ahLst/>
                            <a:cxnLst/>
                            <a:rect l="0" t="0" r="0" b="0"/>
                            <a:pathLst>
                              <a:path w="860298" h="9144">
                                <a:moveTo>
                                  <a:pt x="0" y="0"/>
                                </a:moveTo>
                                <a:lnTo>
                                  <a:pt x="860298" y="0"/>
                                </a:lnTo>
                                <a:lnTo>
                                  <a:pt x="8602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2" name="Shape 71562"/>
                        <wps:cNvSpPr/>
                        <wps:spPr>
                          <a:xfrm>
                            <a:off x="1100328" y="0"/>
                            <a:ext cx="1084326" cy="9144"/>
                          </a:xfrm>
                          <a:custGeom>
                            <a:avLst/>
                            <a:gdLst/>
                            <a:ahLst/>
                            <a:cxnLst/>
                            <a:rect l="0" t="0" r="0" b="0"/>
                            <a:pathLst>
                              <a:path w="1084326" h="9144">
                                <a:moveTo>
                                  <a:pt x="0" y="0"/>
                                </a:moveTo>
                                <a:lnTo>
                                  <a:pt x="1084326" y="0"/>
                                </a:lnTo>
                                <a:lnTo>
                                  <a:pt x="108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5" name="Rectangle 4925"/>
                        <wps:cNvSpPr/>
                        <wps:spPr>
                          <a:xfrm>
                            <a:off x="51815" y="181791"/>
                            <a:ext cx="42058" cy="150327"/>
                          </a:xfrm>
                          <a:prstGeom prst="rect">
                            <a:avLst/>
                          </a:prstGeom>
                          <a:ln>
                            <a:noFill/>
                          </a:ln>
                        </wps:spPr>
                        <wps:txbx>
                          <w:txbxContent>
                            <w:p w14:paraId="0136F032" w14:textId="77777777" w:rsidR="00120FDA" w:rsidRDefault="00000000">
                              <w:pPr>
                                <w:spacing w:after="160" w:line="259" w:lineRule="auto"/>
                                <w:ind w:right="0" w:firstLine="0"/>
                                <w:jc w:val="left"/>
                              </w:pPr>
                              <w:r>
                                <w:rPr>
                                  <w:b/>
                                </w:rPr>
                                <w:t xml:space="preserve"> </w:t>
                              </w:r>
                            </w:p>
                          </w:txbxContent>
                        </wps:txbx>
                        <wps:bodyPr horzOverflow="overflow" vert="horz" lIns="0" tIns="0" rIns="0" bIns="0" rtlCol="0">
                          <a:noAutofit/>
                        </wps:bodyPr>
                      </wps:wsp>
                      <wps:wsp>
                        <wps:cNvPr id="71563" name="Shape 71563"/>
                        <wps:cNvSpPr/>
                        <wps:spPr>
                          <a:xfrm>
                            <a:off x="0" y="294894"/>
                            <a:ext cx="860298" cy="9144"/>
                          </a:xfrm>
                          <a:custGeom>
                            <a:avLst/>
                            <a:gdLst/>
                            <a:ahLst/>
                            <a:cxnLst/>
                            <a:rect l="0" t="0" r="0" b="0"/>
                            <a:pathLst>
                              <a:path w="860298" h="9144">
                                <a:moveTo>
                                  <a:pt x="0" y="0"/>
                                </a:moveTo>
                                <a:lnTo>
                                  <a:pt x="860298" y="0"/>
                                </a:lnTo>
                                <a:lnTo>
                                  <a:pt x="8602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64" name="Shape 71564"/>
                        <wps:cNvSpPr/>
                        <wps:spPr>
                          <a:xfrm>
                            <a:off x="1100328" y="294894"/>
                            <a:ext cx="1084326" cy="9144"/>
                          </a:xfrm>
                          <a:custGeom>
                            <a:avLst/>
                            <a:gdLst/>
                            <a:ahLst/>
                            <a:cxnLst/>
                            <a:rect l="0" t="0" r="0" b="0"/>
                            <a:pathLst>
                              <a:path w="1084326" h="9144">
                                <a:moveTo>
                                  <a:pt x="0" y="0"/>
                                </a:moveTo>
                                <a:lnTo>
                                  <a:pt x="1084326" y="0"/>
                                </a:lnTo>
                                <a:lnTo>
                                  <a:pt x="10843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FAB543" id="Group 66435" o:spid="_x0000_s1026" style="position:absolute;margin-left:175.2pt;margin-top:-.5pt;width:172pt;height:23.5pt;z-index:-251656192" coordsize="21846,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">
                <v:rect id="Rectangle 58924" o:spid="_x0000_s1027" style="position:absolute;left:2705;top:51;width:361;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" filled="f" stroked="f">
                  <v:textbox inset="0,0,0,0">
                    <w:txbxContent>
                      <w:p w14:paraId="6C349D2B" w14:textId="77777777" w:rsidR="00120FDA" w:rsidRDefault="00000000">
                        <w:pPr>
                          <w:spacing w:after="160" w:line="259" w:lineRule="auto"/>
                          <w:ind w:right="0" w:firstLine="0"/>
                          <w:jc w:val="left"/>
                        </w:pPr>
                        <w:r>
                          <w:rPr>
                            <w:sz w:val="13"/>
                          </w:rPr>
                          <w:t>(</w:t>
                        </w:r>
                      </w:p>
                    </w:txbxContent>
                  </v:textbox>
                </v:rect>
                <v:rect id="Rectangle 58926" o:spid="_x0000_s1028" style="position:absolute;left:2979;top:51;width:3598;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" filled="f" stroked="f">
                  <v:textbox inset="0,0,0,0">
                    <w:txbxContent>
                      <w:p w14:paraId="416F0E11" w14:textId="77777777" w:rsidR="00120FDA" w:rsidRDefault="00000000">
                        <w:pPr>
                          <w:spacing w:after="160" w:line="259" w:lineRule="auto"/>
                          <w:ind w:right="0" w:firstLine="0"/>
                          <w:jc w:val="left"/>
                        </w:pPr>
                        <w:r>
                          <w:rPr>
                            <w:sz w:val="13"/>
                          </w:rPr>
                          <w:t xml:space="preserve"> підпис </w:t>
                        </w:r>
                      </w:p>
                    </w:txbxContent>
                  </v:textbox>
                </v:rect>
                <v:rect id="Rectangle 58925" o:spid="_x0000_s1029" style="position:absolute;left:5681;top:51;width:361;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" filled="f" stroked="f">
                  <v:textbox inset="0,0,0,0">
                    <w:txbxContent>
                      <w:p w14:paraId="06A52A66" w14:textId="77777777" w:rsidR="00120FDA" w:rsidRDefault="00000000">
                        <w:pPr>
                          <w:spacing w:after="160" w:line="259" w:lineRule="auto"/>
                          <w:ind w:right="0" w:firstLine="0"/>
                          <w:jc w:val="left"/>
                        </w:pPr>
                        <w:r>
                          <w:rPr>
                            <w:sz w:val="13"/>
                          </w:rPr>
                          <w:t>)</w:t>
                        </w:r>
                      </w:p>
                    </w:txbxContent>
                  </v:textbox>
                </v:rect>
                <v:rect id="Rectangle 4918" o:spid="_x0000_s1030" style="position:absolute;left:5958;top:34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HPwwAAAN0AAAAPAAAAZHJzL2Rvd25yZXYueG1sRE/LisIw&#10;FN0P+A/hDrgbU0XE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GUXhz8MAAADdAAAADwAA&#10;AAAAAAAAAAAAAAAHAgAAZHJzL2Rvd25yZXYueG1sUEsFBgAAAAADAAMAtwAAAPcCAAAAAA==&#10;" filled="f" stroked="f">
                  <v:textbox inset="0,0,0,0">
                    <w:txbxContent>
                      <w:p w14:paraId="195B1978" w14:textId="77777777" w:rsidR="00120FDA" w:rsidRDefault="00000000">
                        <w:pPr>
                          <w:spacing w:after="160" w:line="259" w:lineRule="auto"/>
                          <w:ind w:right="0" w:firstLine="0"/>
                          <w:jc w:val="left"/>
                        </w:pPr>
                        <w:r>
                          <w:rPr>
                            <w:b/>
                          </w:rPr>
                          <w:t xml:space="preserve"> </w:t>
                        </w:r>
                      </w:p>
                    </w:txbxContent>
                  </v:textbox>
                </v:rect>
                <v:rect id="Rectangle 4920" o:spid="_x0000_s1031" style="position:absolute;left:20253;top:347;width:421;height:1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yd0wgAAAN0AAAAPAAAAZHJzL2Rvd25yZXYueG1sRE9Ni8Iw&#10;EL0L/ocwwt40VUR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ApXyd0wgAAAN0AAAAPAAAA&#10;AAAAAAAAAAAAAAcCAABkcnMvZG93bnJldi54bWxQSwUGAAAAAAMAAwC3AAAA9gIAAAAA&#10;" filled="f" stroked="f">
                  <v:textbox inset="0,0,0,0">
                    <w:txbxContent>
                      <w:p w14:paraId="55F3C3A6" w14:textId="77777777" w:rsidR="00120FDA" w:rsidRDefault="00000000">
                        <w:pPr>
                          <w:spacing w:after="160" w:line="259" w:lineRule="auto"/>
                          <w:ind w:right="0" w:firstLine="0"/>
                          <w:jc w:val="left"/>
                        </w:pPr>
                        <w:r>
                          <w:rPr>
                            <w:b/>
                          </w:rPr>
                          <w:t xml:space="preserve"> </w:t>
                        </w:r>
                      </w:p>
                    </w:txbxContent>
                  </v:textbox>
                </v:rect>
                <v:shape id="Shape 71561" o:spid="_x0000_s1032" style="position:absolute;width:8602;height:91;visibility:visible;mso-wrap-style:square;v-text-anchor:top" coordsize="8602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" path="m,l860298,r,9144l,9144,,e" fillcolor="black" stroked="f" strokeweight="0">
                  <v:stroke miterlimit="83231f" joinstyle="miter"/>
                  <v:path arrowok="t" textboxrect="0,0,860298,9144"/>
                </v:shape>
                <v:shape id="Shape 71562" o:spid="_x0000_s1033" style="position:absolute;left:11003;width:10843;height:91;visibility:visible;mso-wrap-style:square;v-text-anchor:top" coordsize="108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" path="m,l1084326,r,9144l,9144,,e" fillcolor="black" stroked="f" strokeweight="0">
                  <v:stroke miterlimit="83231f" joinstyle="miter"/>
                  <v:path arrowok="t" textboxrect="0,0,1084326,9144"/>
                </v:shape>
                <v:rect id="Rectangle 4925" o:spid="_x0000_s1034" style="position:absolute;left:518;top:1817;width:420;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" filled="f" stroked="f">
                  <v:textbox inset="0,0,0,0">
                    <w:txbxContent>
                      <w:p w14:paraId="0136F032" w14:textId="77777777" w:rsidR="00120FDA" w:rsidRDefault="00000000">
                        <w:pPr>
                          <w:spacing w:after="160" w:line="259" w:lineRule="auto"/>
                          <w:ind w:right="0" w:firstLine="0"/>
                          <w:jc w:val="left"/>
                        </w:pPr>
                        <w:r>
                          <w:rPr>
                            <w:b/>
                          </w:rPr>
                          <w:t xml:space="preserve"> </w:t>
                        </w:r>
                      </w:p>
                    </w:txbxContent>
                  </v:textbox>
                </v:rect>
                <v:shape id="Shape 71563" o:spid="_x0000_s1035" style="position:absolute;top:2948;width:8602;height:92;visibility:visible;mso-wrap-style:square;v-text-anchor:top" coordsize="8602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" path="m,l860298,r,9144l,9144,,e" fillcolor="black" stroked="f" strokeweight="0">
                  <v:stroke miterlimit="83231f" joinstyle="miter"/>
                  <v:path arrowok="t" textboxrect="0,0,860298,9144"/>
                </v:shape>
                <v:shape id="Shape 71564" o:spid="_x0000_s1036" style="position:absolute;left:11003;top:2948;width:10843;height:92;visibility:visible;mso-wrap-style:square;v-text-anchor:top" coordsize="10843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" path="m,l1084326,r,9144l,9144,,e" fillcolor="black" stroked="f" strokeweight="0">
                  <v:stroke miterlimit="83231f" joinstyle="miter"/>
                  <v:path arrowok="t" textboxrect="0,0,1084326,9144"/>
                </v:shape>
              </v:group>
            </w:pict>
          </mc:Fallback>
        </mc:AlternateContent>
      </w:r>
      <w:r w:rsidRPr="00B03F10">
        <w:rPr>
          <w:rFonts w:ascii="Calibri" w:eastAsia="Calibri" w:hAnsi="Calibri" w:cs="Calibri"/>
          <w:sz w:val="22"/>
          <w:lang w:val="uk-UA"/>
        </w:rPr>
        <w:tab/>
      </w:r>
      <w:r w:rsidRPr="00B03F10">
        <w:rPr>
          <w:b/>
          <w:lang w:val="uk-UA"/>
        </w:rPr>
        <w:t xml:space="preserve"> </w:t>
      </w:r>
      <w:r w:rsidRPr="00B03F10">
        <w:rPr>
          <w:b/>
          <w:lang w:val="uk-UA"/>
        </w:rPr>
        <w:tab/>
      </w:r>
      <w:r w:rsidRPr="00B03F10">
        <w:rPr>
          <w:sz w:val="13"/>
          <w:lang w:val="uk-UA"/>
        </w:rPr>
        <w:t xml:space="preserve"> </w:t>
      </w:r>
      <w:r w:rsidRPr="00B03F10">
        <w:rPr>
          <w:sz w:val="13"/>
          <w:lang w:val="uk-UA"/>
        </w:rPr>
        <w:tab/>
        <w:t>(прізвище та ініціали)</w:t>
      </w:r>
    </w:p>
    <w:p w14:paraId="0AD05055" w14:textId="1FD6369F" w:rsidR="00120FDA" w:rsidRPr="00B03F10" w:rsidRDefault="00000000">
      <w:pPr>
        <w:tabs>
          <w:tab w:val="center" w:pos="1930"/>
          <w:tab w:val="center" w:pos="5052"/>
          <w:tab w:val="center" w:pos="5775"/>
        </w:tabs>
        <w:spacing w:after="4" w:line="249" w:lineRule="auto"/>
        <w:ind w:right="0" w:firstLine="0"/>
        <w:jc w:val="left"/>
        <w:rPr>
          <w:lang w:val="uk-UA"/>
        </w:rPr>
      </w:pPr>
      <w:r w:rsidRPr="00B03F10">
        <w:rPr>
          <w:b/>
          <w:lang w:val="uk-UA"/>
        </w:rPr>
        <w:t>Керівник роботи</w:t>
      </w:r>
      <w:r w:rsidRPr="00B03F10">
        <w:rPr>
          <w:lang w:val="uk-UA"/>
        </w:rPr>
        <w:t xml:space="preserve"> </w:t>
      </w:r>
      <w:r w:rsidRPr="00B03F10">
        <w:rPr>
          <w:lang w:val="uk-UA"/>
        </w:rPr>
        <w:tab/>
        <w:t xml:space="preserve"> </w:t>
      </w:r>
      <w:r w:rsidRPr="00B03F10">
        <w:rPr>
          <w:lang w:val="uk-UA"/>
        </w:rPr>
        <w:tab/>
      </w:r>
      <w:r w:rsidRPr="00B03F10">
        <w:rPr>
          <w:b/>
          <w:lang w:val="uk-UA"/>
        </w:rPr>
        <w:t xml:space="preserve"> </w:t>
      </w:r>
    </w:p>
    <w:p w14:paraId="74A673FD" w14:textId="77777777" w:rsidR="00120FDA" w:rsidRPr="00B03F10" w:rsidRDefault="00000000">
      <w:pPr>
        <w:tabs>
          <w:tab w:val="center" w:pos="1170"/>
          <w:tab w:val="center" w:pos="4186"/>
          <w:tab w:val="center" w:pos="5052"/>
          <w:tab w:val="center" w:pos="6096"/>
        </w:tabs>
        <w:spacing w:after="143" w:line="259" w:lineRule="auto"/>
        <w:ind w:right="0" w:firstLine="0"/>
        <w:jc w:val="left"/>
        <w:rPr>
          <w:lang w:val="uk-UA"/>
        </w:rPr>
      </w:pPr>
      <w:r w:rsidRPr="00B03F10">
        <w:rPr>
          <w:rFonts w:ascii="Calibri" w:eastAsia="Calibri" w:hAnsi="Calibri" w:cs="Calibri"/>
          <w:sz w:val="22"/>
          <w:lang w:val="uk-UA"/>
        </w:rPr>
        <w:tab/>
      </w:r>
      <w:r w:rsidRPr="00B03F10">
        <w:rPr>
          <w:b/>
          <w:lang w:val="uk-UA"/>
        </w:rPr>
        <w:t xml:space="preserve"> </w:t>
      </w:r>
      <w:r w:rsidRPr="00B03F10">
        <w:rPr>
          <w:b/>
          <w:lang w:val="uk-UA"/>
        </w:rPr>
        <w:tab/>
      </w:r>
      <w:r w:rsidRPr="00B03F10">
        <w:rPr>
          <w:sz w:val="13"/>
          <w:lang w:val="uk-UA"/>
        </w:rPr>
        <w:t>( підпис )</w:t>
      </w:r>
      <w:r w:rsidRPr="00B03F10">
        <w:rPr>
          <w:b/>
          <w:lang w:val="uk-UA"/>
        </w:rPr>
        <w:t xml:space="preserve"> </w:t>
      </w:r>
      <w:r w:rsidRPr="00B03F10">
        <w:rPr>
          <w:b/>
          <w:lang w:val="uk-UA"/>
        </w:rPr>
        <w:tab/>
      </w:r>
      <w:r w:rsidRPr="00B03F10">
        <w:rPr>
          <w:sz w:val="13"/>
          <w:lang w:val="uk-UA"/>
        </w:rPr>
        <w:t xml:space="preserve"> </w:t>
      </w:r>
      <w:r w:rsidRPr="00B03F10">
        <w:rPr>
          <w:sz w:val="13"/>
          <w:lang w:val="uk-UA"/>
        </w:rPr>
        <w:tab/>
        <w:t>(прізвище та ініціали)</w:t>
      </w:r>
      <w:r w:rsidRPr="00B03F10">
        <w:rPr>
          <w:b/>
          <w:lang w:val="uk-UA"/>
        </w:rPr>
        <w:t xml:space="preserve"> </w:t>
      </w:r>
    </w:p>
    <w:p w14:paraId="30BCAA12" w14:textId="77777777" w:rsidR="00120FDA" w:rsidRPr="00B03F10" w:rsidRDefault="00000000">
      <w:pPr>
        <w:spacing w:after="0" w:line="259" w:lineRule="auto"/>
        <w:ind w:left="29" w:right="0" w:firstLine="0"/>
        <w:jc w:val="left"/>
        <w:rPr>
          <w:lang w:val="uk-UA"/>
        </w:rPr>
      </w:pPr>
      <w:r w:rsidRPr="00B03F10">
        <w:rPr>
          <w:lang w:val="uk-UA"/>
        </w:rPr>
        <w:t xml:space="preserve"> </w:t>
      </w:r>
    </w:p>
    <w:p w14:paraId="50D54370"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1BE074C3" w14:textId="70AB285E" w:rsidR="0054370D" w:rsidRPr="0054370D" w:rsidRDefault="0054370D" w:rsidP="0054370D">
      <w:pPr>
        <w:pBdr>
          <w:top w:val="nil"/>
          <w:left w:val="nil"/>
          <w:bottom w:val="nil"/>
          <w:right w:val="nil"/>
          <w:between w:val="nil"/>
        </w:pBdr>
        <w:spacing w:line="240" w:lineRule="auto"/>
        <w:ind w:firstLine="709"/>
        <w:rPr>
          <w:color w:val="FF0000"/>
          <w:szCs w:val="20"/>
          <w:lang w:val="uk-UA"/>
        </w:rPr>
      </w:pPr>
      <w:r w:rsidRPr="0054370D">
        <w:rPr>
          <w:color w:val="FF0000"/>
          <w:szCs w:val="20"/>
          <w:lang w:val="uk-UA"/>
        </w:rPr>
        <w:t xml:space="preserve">*В кваліфікаційну роботу вставляється скан завдання. </w:t>
      </w:r>
    </w:p>
    <w:p w14:paraId="3619E8B4" w14:textId="0FADE486" w:rsidR="00F55845" w:rsidRPr="0054370D" w:rsidRDefault="0054370D" w:rsidP="0054370D">
      <w:pPr>
        <w:spacing w:after="248" w:line="265" w:lineRule="auto"/>
        <w:ind w:left="10" w:right="209" w:hanging="10"/>
        <w:rPr>
          <w:b/>
          <w:szCs w:val="20"/>
          <w:lang w:val="uk-UA"/>
        </w:rPr>
      </w:pPr>
      <w:r w:rsidRPr="0054370D">
        <w:rPr>
          <w:color w:val="FF0000"/>
          <w:szCs w:val="20"/>
          <w:lang w:val="uk-UA"/>
        </w:rPr>
        <w:t>Оригінал подається секретарю ЕК після засідання кафедри, яке розглядає питання щодо готовності здобувача до захисту</w:t>
      </w:r>
      <w:r>
        <w:rPr>
          <w:color w:val="FF0000"/>
          <w:szCs w:val="20"/>
          <w:lang w:val="uk-UA"/>
        </w:rPr>
        <w:t>.</w:t>
      </w:r>
    </w:p>
    <w:p w14:paraId="145ED988" w14:textId="77777777" w:rsidR="00F55845" w:rsidRDefault="00F55845">
      <w:pPr>
        <w:spacing w:after="248" w:line="265" w:lineRule="auto"/>
        <w:ind w:left="10" w:right="209" w:hanging="10"/>
        <w:jc w:val="center"/>
        <w:rPr>
          <w:b/>
          <w:sz w:val="16"/>
          <w:lang w:val="uk-UA"/>
        </w:rPr>
      </w:pPr>
    </w:p>
    <w:p w14:paraId="4BD26986" w14:textId="77777777" w:rsidR="00F55845" w:rsidRDefault="00F55845">
      <w:pPr>
        <w:spacing w:after="248" w:line="265" w:lineRule="auto"/>
        <w:ind w:left="10" w:right="209" w:hanging="10"/>
        <w:jc w:val="center"/>
        <w:rPr>
          <w:b/>
          <w:sz w:val="16"/>
          <w:lang w:val="uk-UA"/>
        </w:rPr>
      </w:pPr>
    </w:p>
    <w:p w14:paraId="0E169EA9" w14:textId="77777777" w:rsidR="00F55845" w:rsidRDefault="00F55845" w:rsidP="002E632E">
      <w:pPr>
        <w:spacing w:after="0" w:line="360" w:lineRule="auto"/>
        <w:ind w:right="0" w:firstLine="709"/>
        <w:rPr>
          <w:b/>
          <w:sz w:val="16"/>
          <w:lang w:val="uk-UA"/>
        </w:rPr>
      </w:pPr>
    </w:p>
    <w:p w14:paraId="208903CB" w14:textId="3896B0DA" w:rsidR="00120FDA" w:rsidRPr="00B03F10" w:rsidRDefault="002E632E" w:rsidP="0054370D">
      <w:pPr>
        <w:spacing w:after="0" w:line="360" w:lineRule="auto"/>
        <w:ind w:right="0" w:firstLine="709"/>
        <w:jc w:val="right"/>
        <w:rPr>
          <w:lang w:val="uk-UA"/>
        </w:rPr>
      </w:pPr>
      <w:r>
        <w:rPr>
          <w:b/>
          <w:sz w:val="16"/>
          <w:lang w:val="uk-UA"/>
        </w:rPr>
        <w:tab/>
      </w:r>
      <w:r>
        <w:rPr>
          <w:b/>
          <w:sz w:val="16"/>
          <w:lang w:val="uk-UA"/>
        </w:rPr>
        <w:tab/>
      </w:r>
      <w:r>
        <w:rPr>
          <w:b/>
          <w:sz w:val="16"/>
          <w:lang w:val="uk-UA"/>
        </w:rPr>
        <w:tab/>
        <w:t xml:space="preserve">   </w:t>
      </w:r>
      <w:r w:rsidRPr="00B03F10">
        <w:rPr>
          <w:b/>
          <w:sz w:val="16"/>
          <w:lang w:val="uk-UA"/>
        </w:rPr>
        <w:t xml:space="preserve">ДОДАТОК Г </w:t>
      </w:r>
    </w:p>
    <w:p w14:paraId="43634FFF" w14:textId="173BD124" w:rsidR="00120FDA" w:rsidRPr="00B03F10" w:rsidRDefault="002E632E" w:rsidP="002E632E">
      <w:pPr>
        <w:pStyle w:val="3"/>
        <w:spacing w:line="360" w:lineRule="auto"/>
        <w:ind w:left="0" w:right="0" w:firstLine="709"/>
        <w:jc w:val="both"/>
        <w:rPr>
          <w:lang w:val="uk-UA"/>
        </w:rPr>
      </w:pPr>
      <w:r>
        <w:rPr>
          <w:lang w:val="uk-UA"/>
        </w:rPr>
        <w:tab/>
      </w:r>
      <w:r>
        <w:rPr>
          <w:lang w:val="uk-UA"/>
        </w:rPr>
        <w:tab/>
      </w:r>
      <w:r>
        <w:rPr>
          <w:lang w:val="uk-UA"/>
        </w:rPr>
        <w:tab/>
      </w:r>
      <w:r w:rsidRPr="00B03F10">
        <w:rPr>
          <w:lang w:val="uk-UA"/>
        </w:rPr>
        <w:t xml:space="preserve">АНОТАЦІЯ </w:t>
      </w:r>
    </w:p>
    <w:p w14:paraId="062A23E6" w14:textId="69DBBC8A" w:rsidR="002E632E" w:rsidRPr="002E632E" w:rsidRDefault="002E632E" w:rsidP="002E632E">
      <w:pPr>
        <w:spacing w:after="0" w:line="360" w:lineRule="auto"/>
        <w:ind w:right="0" w:firstLine="709"/>
        <w:rPr>
          <w:lang w:val="uk-UA"/>
        </w:rPr>
      </w:pPr>
      <w:r w:rsidRPr="002E632E">
        <w:rPr>
          <w:lang w:val="uk-UA"/>
        </w:rPr>
        <w:t xml:space="preserve">ШЕВЧЕНКО ТИМОФІЙ АНДРІЙОВИЧ. АНАЛІЗ ВПЛИВУ СОЦІАЛЬНОЇ МАСМЕДІЙНОЇ РЕКЛАМИ НА ГРОМАДСЬКУ ДУМКУ. </w:t>
      </w:r>
    </w:p>
    <w:p w14:paraId="19AFE422" w14:textId="77777777" w:rsidR="002E632E" w:rsidRPr="002E632E" w:rsidRDefault="002E632E" w:rsidP="002E632E">
      <w:pPr>
        <w:spacing w:after="0" w:line="360" w:lineRule="auto"/>
        <w:ind w:firstLine="709"/>
        <w:rPr>
          <w:lang w:val="uk-UA"/>
        </w:rPr>
      </w:pPr>
      <w:r w:rsidRPr="002E632E">
        <w:rPr>
          <w:lang w:val="uk-UA"/>
        </w:rPr>
        <w:t xml:space="preserve">Дипломна робота присвячена дослідженню функціональних, тематичних та прикладних аспектів соціальної реклами на телебаченні та в інших засобах масової комунікації. У ході дослідження було вивчено наукову рецепцію поняття "соціальна реклама" та простежено специфіку її становлення і функціонування в Україні. Також було проведено аналіз тематичного спрямування соціальної реклами та окреслено функціональне навантаження окремих зразків. Досліджено особливості сприйняття соціальної реклами цільовою аудиторією та оцінено її ефективність. </w:t>
      </w:r>
    </w:p>
    <w:p w14:paraId="0BCF9AF6" w14:textId="77777777" w:rsidR="002E632E" w:rsidRDefault="002E632E" w:rsidP="002E632E">
      <w:pPr>
        <w:spacing w:after="0" w:line="360" w:lineRule="auto"/>
        <w:ind w:firstLine="709"/>
        <w:rPr>
          <w:lang w:val="uk-UA"/>
        </w:rPr>
      </w:pPr>
      <w:r w:rsidRPr="00A55C82">
        <w:rPr>
          <w:lang w:val="uk-UA"/>
        </w:rPr>
        <w:t>На основі отриманих результатів були висунуті рекомендації щодо вдосконалення соціальної реклами та підвищення її ефективності з метою досягнення соціальних цілей.</w:t>
      </w:r>
    </w:p>
    <w:p w14:paraId="36788218" w14:textId="77777777" w:rsidR="002E632E" w:rsidRPr="00A55C82" w:rsidRDefault="002E632E" w:rsidP="002E632E">
      <w:pPr>
        <w:spacing w:after="0" w:line="360" w:lineRule="auto"/>
        <w:ind w:firstLine="709"/>
        <w:rPr>
          <w:lang w:val="uk-UA"/>
        </w:rPr>
      </w:pPr>
      <w:r w:rsidRPr="00A55C82">
        <w:rPr>
          <w:lang w:val="uk-UA"/>
        </w:rPr>
        <w:t xml:space="preserve">КЛЮЧОВІ СЛОВА: СОЦІАЛЬНА РЕКЛАМА, ТЕЛЕБАЧЕННЯ, ЗАСОБИ МАСОВОЇ КОМУНІКАЦІЇ, РЕКЛАМНІ СТРАТЕГІЇ, ЕФЕКТИВНІСТЬ, ДІЄВІСТЬ. </w:t>
      </w:r>
    </w:p>
    <w:p w14:paraId="4823AB6F" w14:textId="4EFB690C" w:rsidR="002E632E" w:rsidRDefault="002E632E" w:rsidP="002E632E">
      <w:pPr>
        <w:spacing w:after="0" w:line="360" w:lineRule="auto"/>
        <w:ind w:firstLine="709"/>
      </w:pPr>
      <w:r w:rsidRPr="00B5168C">
        <w:t xml:space="preserve">Робота викладена на </w:t>
      </w:r>
      <w:r w:rsidR="00B30A45">
        <w:rPr>
          <w:lang w:val="uk-UA"/>
        </w:rPr>
        <w:t>8</w:t>
      </w:r>
      <w:r w:rsidR="009059D4">
        <w:rPr>
          <w:lang w:val="uk-UA"/>
        </w:rPr>
        <w:t>0</w:t>
      </w:r>
      <w:r>
        <w:rPr>
          <w:lang w:val="uk-UA"/>
        </w:rPr>
        <w:t xml:space="preserve"> </w:t>
      </w:r>
      <w:r w:rsidRPr="00B5168C">
        <w:t xml:space="preserve">сторінках, містить </w:t>
      </w:r>
      <w:r>
        <w:rPr>
          <w:lang w:val="uk-UA"/>
        </w:rPr>
        <w:t>6</w:t>
      </w:r>
      <w:r w:rsidRPr="00B5168C">
        <w:t xml:space="preserve"> рисунків, 5</w:t>
      </w:r>
      <w:r>
        <w:rPr>
          <w:lang w:val="uk-UA"/>
        </w:rPr>
        <w:t>2</w:t>
      </w:r>
      <w:r w:rsidRPr="00B5168C">
        <w:t xml:space="preserve"> найменуван</w:t>
      </w:r>
      <w:r>
        <w:rPr>
          <w:lang w:val="uk-UA"/>
        </w:rPr>
        <w:t>ня</w:t>
      </w:r>
      <w:r w:rsidRPr="00B5168C">
        <w:t xml:space="preserve"> літературних джерел</w:t>
      </w:r>
      <w:r>
        <w:t>.</w:t>
      </w:r>
    </w:p>
    <w:p w14:paraId="3564F2DA" w14:textId="77777777" w:rsidR="002E632E" w:rsidRDefault="002E632E" w:rsidP="002E632E">
      <w:pPr>
        <w:spacing w:line="357" w:lineRule="auto"/>
        <w:ind w:left="14" w:right="230"/>
      </w:pPr>
    </w:p>
    <w:p w14:paraId="5813B8D1" w14:textId="2DDCF5B1" w:rsidR="00120FDA" w:rsidRPr="002E632E" w:rsidRDefault="00000000" w:rsidP="002E632E">
      <w:pPr>
        <w:spacing w:line="357" w:lineRule="auto"/>
        <w:ind w:left="14" w:right="230"/>
        <w:jc w:val="center"/>
        <w:rPr>
          <w:b/>
          <w:bCs/>
          <w:lang w:val="uk-UA"/>
        </w:rPr>
      </w:pPr>
      <w:r w:rsidRPr="002E632E">
        <w:rPr>
          <w:b/>
          <w:bCs/>
          <w:lang w:val="uk-UA"/>
        </w:rPr>
        <w:t>SUMMARY</w:t>
      </w:r>
    </w:p>
    <w:p w14:paraId="07A5FE86" w14:textId="77777777" w:rsidR="00120FDA" w:rsidRPr="00B03F10" w:rsidRDefault="00000000">
      <w:pPr>
        <w:spacing w:after="93" w:line="259" w:lineRule="auto"/>
        <w:ind w:right="158" w:firstLine="0"/>
        <w:jc w:val="center"/>
        <w:rPr>
          <w:lang w:val="uk-UA"/>
        </w:rPr>
      </w:pPr>
      <w:r w:rsidRPr="00B03F10">
        <w:rPr>
          <w:lang w:val="uk-UA"/>
        </w:rPr>
        <w:t xml:space="preserve"> </w:t>
      </w:r>
    </w:p>
    <w:p w14:paraId="344176F4" w14:textId="3320955F" w:rsidR="009059D4" w:rsidRPr="004E1D15" w:rsidRDefault="00000000" w:rsidP="009059D4">
      <w:pPr>
        <w:spacing w:after="0" w:line="360" w:lineRule="auto"/>
        <w:ind w:firstLine="709"/>
        <w:rPr>
          <w:lang w:val="en-US"/>
        </w:rPr>
      </w:pPr>
      <w:r w:rsidRPr="00B03F10">
        <w:rPr>
          <w:lang w:val="uk-UA"/>
        </w:rPr>
        <w:t xml:space="preserve">TYMOFII A. </w:t>
      </w:r>
      <w:r w:rsidR="009059D4" w:rsidRPr="00193440">
        <w:rPr>
          <w:lang w:val="en-US"/>
        </w:rPr>
        <w:t>SHEVCHEN</w:t>
      </w:r>
      <w:r w:rsidR="009059D4" w:rsidRPr="004E1D15">
        <w:rPr>
          <w:lang w:val="en-US"/>
        </w:rPr>
        <w:t>KO</w:t>
      </w:r>
      <w:r w:rsidR="009059D4" w:rsidRPr="00193440">
        <w:rPr>
          <w:lang w:val="en-US"/>
        </w:rPr>
        <w:t xml:space="preserve">. </w:t>
      </w:r>
      <w:r w:rsidR="009059D4" w:rsidRPr="004E1D15">
        <w:rPr>
          <w:lang w:val="en-US"/>
        </w:rPr>
        <w:t>ANALYSIS OF THE INFLUENCE OF SOCIAL ADVERTISING IN THE MASS MEDIA ON PUBLIC OPINION.</w:t>
      </w:r>
    </w:p>
    <w:p w14:paraId="4E7D3227" w14:textId="77777777" w:rsidR="009059D4" w:rsidRPr="004E1D15" w:rsidRDefault="009059D4" w:rsidP="009059D4">
      <w:pPr>
        <w:spacing w:after="0" w:line="360" w:lineRule="auto"/>
        <w:ind w:firstLine="709"/>
        <w:rPr>
          <w:lang w:val="en-US"/>
        </w:rPr>
      </w:pPr>
      <w:r w:rsidRPr="004E1D15">
        <w:rPr>
          <w:lang w:val="en-US"/>
        </w:rPr>
        <w:t>The thesis is devoted to the study of functional, thematic and applied aspects of social advertising on television and other means of mass communication. In the course of the study, the scientific reception of the concept of "social advertising" was studied and the specifics of its formation and functioning in Ukraine were traced.</w:t>
      </w:r>
      <w:r w:rsidRPr="00F66527">
        <w:rPr>
          <w:lang w:val="en-US"/>
        </w:rPr>
        <w:t xml:space="preserve"> </w:t>
      </w:r>
      <w:r w:rsidRPr="004E1D15">
        <w:rPr>
          <w:lang w:val="en-US"/>
        </w:rPr>
        <w:t>An analysis of the thematic direction of social advertising was also carried out and the functional load of individual samples was outlined. Peculiarities of perception of social advertising by the target audience were studied and its effectiveness was evaluated.</w:t>
      </w:r>
    </w:p>
    <w:p w14:paraId="33F9CEE5" w14:textId="77777777" w:rsidR="009059D4" w:rsidRDefault="009059D4" w:rsidP="009059D4">
      <w:pPr>
        <w:spacing w:after="0" w:line="360" w:lineRule="auto"/>
        <w:ind w:firstLine="709"/>
        <w:rPr>
          <w:lang w:val="en-US"/>
        </w:rPr>
      </w:pPr>
      <w:r w:rsidRPr="004E1D15">
        <w:rPr>
          <w:lang w:val="en-US"/>
        </w:rPr>
        <w:t>Based on the obtained results, recommendations were put forward to improve social advertising and increase its effectiveness in order to achieve social goals.</w:t>
      </w:r>
    </w:p>
    <w:p w14:paraId="11830109" w14:textId="77777777" w:rsidR="009059D4" w:rsidRDefault="009059D4" w:rsidP="009059D4">
      <w:pPr>
        <w:spacing w:after="0" w:line="360" w:lineRule="auto"/>
        <w:ind w:firstLine="709"/>
        <w:rPr>
          <w:lang w:val="en-US"/>
        </w:rPr>
      </w:pPr>
      <w:r w:rsidRPr="004E1D15">
        <w:rPr>
          <w:lang w:val="en-US"/>
        </w:rPr>
        <w:t>KEYWORDS: SOCIAL ADVERTISING, TELEVISION, MASS COMMUNICATION MEDIA, ADVERTISING STRATEGIES, EFFICIENCY, EFFECTIVENESS.</w:t>
      </w:r>
    </w:p>
    <w:p w14:paraId="69CB6193" w14:textId="11010BB4" w:rsidR="009059D4" w:rsidRPr="004E1D15" w:rsidRDefault="009059D4" w:rsidP="009059D4">
      <w:pPr>
        <w:spacing w:after="0" w:line="360" w:lineRule="auto"/>
        <w:ind w:firstLine="709"/>
        <w:rPr>
          <w:lang w:val="en-US"/>
        </w:rPr>
      </w:pPr>
      <w:r w:rsidRPr="004E1D15">
        <w:rPr>
          <w:lang w:val="en-US"/>
        </w:rPr>
        <w:t xml:space="preserve">Work is presented to </w:t>
      </w:r>
      <w:r w:rsidR="00B30A45">
        <w:rPr>
          <w:lang w:val="uk-UA"/>
        </w:rPr>
        <w:t>8</w:t>
      </w:r>
      <w:r>
        <w:rPr>
          <w:lang w:val="uk-UA"/>
        </w:rPr>
        <w:t>0</w:t>
      </w:r>
      <w:r w:rsidRPr="004E1D15">
        <w:rPr>
          <w:lang w:val="en-US"/>
        </w:rPr>
        <w:t xml:space="preserve"> pages, contains 6 figures, 52 designations of literary sources.  </w:t>
      </w:r>
    </w:p>
    <w:p w14:paraId="528F9A1F" w14:textId="77777777" w:rsidR="009059D4" w:rsidRDefault="009059D4" w:rsidP="009059D4">
      <w:pPr>
        <w:spacing w:after="94" w:line="259" w:lineRule="auto"/>
        <w:ind w:left="10" w:right="248" w:hanging="10"/>
        <w:jc w:val="right"/>
        <w:rPr>
          <w:b/>
          <w:sz w:val="16"/>
          <w:lang w:val="uk-UA"/>
        </w:rPr>
      </w:pPr>
    </w:p>
    <w:p w14:paraId="498383EA" w14:textId="77777777" w:rsidR="009059D4" w:rsidRDefault="009059D4" w:rsidP="009059D4">
      <w:pPr>
        <w:spacing w:after="94" w:line="259" w:lineRule="auto"/>
        <w:ind w:left="10" w:right="248" w:hanging="10"/>
        <w:jc w:val="right"/>
        <w:rPr>
          <w:b/>
          <w:sz w:val="16"/>
          <w:lang w:val="uk-UA"/>
        </w:rPr>
      </w:pPr>
    </w:p>
    <w:p w14:paraId="26ABC399" w14:textId="77777777" w:rsidR="009059D4" w:rsidRDefault="009059D4" w:rsidP="009059D4">
      <w:pPr>
        <w:spacing w:after="94" w:line="259" w:lineRule="auto"/>
        <w:ind w:left="10" w:right="248" w:hanging="10"/>
        <w:jc w:val="right"/>
        <w:rPr>
          <w:b/>
          <w:sz w:val="16"/>
          <w:lang w:val="uk-UA"/>
        </w:rPr>
      </w:pPr>
    </w:p>
    <w:p w14:paraId="6E2ED5C7" w14:textId="77777777" w:rsidR="009059D4" w:rsidRDefault="009059D4" w:rsidP="009059D4">
      <w:pPr>
        <w:spacing w:after="94" w:line="259" w:lineRule="auto"/>
        <w:ind w:left="10" w:right="248" w:hanging="10"/>
        <w:jc w:val="right"/>
        <w:rPr>
          <w:b/>
          <w:sz w:val="16"/>
          <w:lang w:val="uk-UA"/>
        </w:rPr>
      </w:pPr>
    </w:p>
    <w:p w14:paraId="5217AC8A" w14:textId="77777777" w:rsidR="009059D4" w:rsidRDefault="009059D4" w:rsidP="009059D4">
      <w:pPr>
        <w:spacing w:after="94" w:line="259" w:lineRule="auto"/>
        <w:ind w:left="10" w:right="248" w:hanging="10"/>
        <w:jc w:val="right"/>
        <w:rPr>
          <w:b/>
          <w:sz w:val="16"/>
          <w:lang w:val="uk-UA"/>
        </w:rPr>
      </w:pPr>
    </w:p>
    <w:p w14:paraId="3629B488" w14:textId="77777777" w:rsidR="009059D4" w:rsidRDefault="009059D4" w:rsidP="009059D4">
      <w:pPr>
        <w:spacing w:after="94" w:line="259" w:lineRule="auto"/>
        <w:ind w:left="10" w:right="248" w:hanging="10"/>
        <w:jc w:val="right"/>
        <w:rPr>
          <w:b/>
          <w:sz w:val="16"/>
          <w:lang w:val="uk-UA"/>
        </w:rPr>
      </w:pPr>
    </w:p>
    <w:p w14:paraId="7F3160B7" w14:textId="77777777" w:rsidR="009059D4" w:rsidRDefault="009059D4" w:rsidP="009059D4">
      <w:pPr>
        <w:spacing w:after="94" w:line="259" w:lineRule="auto"/>
        <w:ind w:left="10" w:right="248" w:hanging="10"/>
        <w:jc w:val="right"/>
        <w:rPr>
          <w:b/>
          <w:sz w:val="16"/>
          <w:lang w:val="uk-UA"/>
        </w:rPr>
      </w:pPr>
    </w:p>
    <w:p w14:paraId="67E7C553" w14:textId="77777777" w:rsidR="009059D4" w:rsidRDefault="009059D4" w:rsidP="009059D4">
      <w:pPr>
        <w:spacing w:after="94" w:line="259" w:lineRule="auto"/>
        <w:ind w:left="10" w:right="248" w:hanging="10"/>
        <w:jc w:val="right"/>
        <w:rPr>
          <w:b/>
          <w:sz w:val="16"/>
          <w:lang w:val="uk-UA"/>
        </w:rPr>
      </w:pPr>
    </w:p>
    <w:p w14:paraId="612A2DDE" w14:textId="77777777" w:rsidR="009059D4" w:rsidRDefault="009059D4" w:rsidP="009059D4">
      <w:pPr>
        <w:spacing w:after="94" w:line="259" w:lineRule="auto"/>
        <w:ind w:left="10" w:right="248" w:hanging="10"/>
        <w:jc w:val="right"/>
        <w:rPr>
          <w:b/>
          <w:sz w:val="16"/>
          <w:lang w:val="uk-UA"/>
        </w:rPr>
      </w:pPr>
    </w:p>
    <w:p w14:paraId="5351AC17" w14:textId="77777777" w:rsidR="009059D4" w:rsidRDefault="009059D4" w:rsidP="009059D4">
      <w:pPr>
        <w:spacing w:after="94" w:line="259" w:lineRule="auto"/>
        <w:ind w:left="10" w:right="248" w:hanging="10"/>
        <w:jc w:val="right"/>
        <w:rPr>
          <w:b/>
          <w:sz w:val="16"/>
          <w:lang w:val="uk-UA"/>
        </w:rPr>
      </w:pPr>
    </w:p>
    <w:p w14:paraId="683882C1" w14:textId="77777777" w:rsidR="009059D4" w:rsidRDefault="009059D4" w:rsidP="009059D4">
      <w:pPr>
        <w:spacing w:after="94" w:line="259" w:lineRule="auto"/>
        <w:ind w:left="10" w:right="248" w:hanging="10"/>
        <w:jc w:val="right"/>
        <w:rPr>
          <w:b/>
          <w:sz w:val="16"/>
          <w:lang w:val="uk-UA"/>
        </w:rPr>
      </w:pPr>
    </w:p>
    <w:p w14:paraId="39B72580" w14:textId="77777777" w:rsidR="009059D4" w:rsidRDefault="009059D4" w:rsidP="009059D4">
      <w:pPr>
        <w:spacing w:after="94" w:line="259" w:lineRule="auto"/>
        <w:ind w:left="10" w:right="248" w:hanging="10"/>
        <w:jc w:val="right"/>
        <w:rPr>
          <w:b/>
          <w:sz w:val="16"/>
          <w:lang w:val="uk-UA"/>
        </w:rPr>
      </w:pPr>
    </w:p>
    <w:p w14:paraId="5685ED3F" w14:textId="77777777" w:rsidR="009059D4" w:rsidRDefault="009059D4" w:rsidP="009059D4">
      <w:pPr>
        <w:spacing w:after="94" w:line="259" w:lineRule="auto"/>
        <w:ind w:left="10" w:right="248" w:hanging="10"/>
        <w:jc w:val="right"/>
        <w:rPr>
          <w:b/>
          <w:sz w:val="16"/>
          <w:lang w:val="uk-UA"/>
        </w:rPr>
      </w:pPr>
    </w:p>
    <w:p w14:paraId="63A864E1" w14:textId="77777777" w:rsidR="009059D4" w:rsidRDefault="009059D4" w:rsidP="009059D4">
      <w:pPr>
        <w:spacing w:after="94" w:line="259" w:lineRule="auto"/>
        <w:ind w:left="10" w:right="248" w:hanging="10"/>
        <w:jc w:val="right"/>
        <w:rPr>
          <w:b/>
          <w:sz w:val="16"/>
          <w:lang w:val="uk-UA"/>
        </w:rPr>
      </w:pPr>
    </w:p>
    <w:p w14:paraId="12BDA382" w14:textId="77777777" w:rsidR="009059D4" w:rsidRDefault="009059D4" w:rsidP="009059D4">
      <w:pPr>
        <w:spacing w:after="94" w:line="259" w:lineRule="auto"/>
        <w:ind w:left="10" w:right="248" w:hanging="10"/>
        <w:jc w:val="right"/>
        <w:rPr>
          <w:b/>
          <w:sz w:val="16"/>
          <w:lang w:val="uk-UA"/>
        </w:rPr>
      </w:pPr>
    </w:p>
    <w:p w14:paraId="1352ABC5" w14:textId="77777777" w:rsidR="009059D4" w:rsidRDefault="009059D4" w:rsidP="009059D4">
      <w:pPr>
        <w:spacing w:after="94" w:line="259" w:lineRule="auto"/>
        <w:ind w:left="10" w:right="248" w:hanging="10"/>
        <w:jc w:val="right"/>
        <w:rPr>
          <w:b/>
          <w:sz w:val="16"/>
          <w:lang w:val="uk-UA"/>
        </w:rPr>
      </w:pPr>
    </w:p>
    <w:p w14:paraId="099D51AB" w14:textId="77777777" w:rsidR="009059D4" w:rsidRDefault="009059D4" w:rsidP="009059D4">
      <w:pPr>
        <w:spacing w:after="94" w:line="259" w:lineRule="auto"/>
        <w:ind w:left="10" w:right="248" w:hanging="10"/>
        <w:jc w:val="right"/>
        <w:rPr>
          <w:b/>
          <w:sz w:val="16"/>
          <w:lang w:val="uk-UA"/>
        </w:rPr>
      </w:pPr>
    </w:p>
    <w:p w14:paraId="49153ADB" w14:textId="77777777" w:rsidR="009059D4" w:rsidRDefault="009059D4" w:rsidP="009059D4">
      <w:pPr>
        <w:spacing w:after="94" w:line="259" w:lineRule="auto"/>
        <w:ind w:left="10" w:right="248" w:hanging="10"/>
        <w:jc w:val="right"/>
        <w:rPr>
          <w:b/>
          <w:sz w:val="16"/>
          <w:lang w:val="uk-UA"/>
        </w:rPr>
      </w:pPr>
    </w:p>
    <w:p w14:paraId="17802D7C" w14:textId="77777777" w:rsidR="009059D4" w:rsidRDefault="009059D4" w:rsidP="009059D4">
      <w:pPr>
        <w:spacing w:after="94" w:line="259" w:lineRule="auto"/>
        <w:ind w:left="10" w:right="248" w:hanging="10"/>
        <w:jc w:val="right"/>
        <w:rPr>
          <w:b/>
          <w:sz w:val="16"/>
          <w:lang w:val="uk-UA"/>
        </w:rPr>
      </w:pPr>
    </w:p>
    <w:p w14:paraId="44FB8178" w14:textId="77777777" w:rsidR="009059D4" w:rsidRDefault="009059D4" w:rsidP="009059D4">
      <w:pPr>
        <w:spacing w:after="94" w:line="259" w:lineRule="auto"/>
        <w:ind w:left="10" w:right="248" w:hanging="10"/>
        <w:jc w:val="right"/>
        <w:rPr>
          <w:b/>
          <w:sz w:val="16"/>
          <w:lang w:val="uk-UA"/>
        </w:rPr>
      </w:pPr>
    </w:p>
    <w:p w14:paraId="1EBE2858" w14:textId="77777777" w:rsidR="009059D4" w:rsidRDefault="009059D4" w:rsidP="009059D4">
      <w:pPr>
        <w:spacing w:after="94" w:line="259" w:lineRule="auto"/>
        <w:ind w:left="10" w:right="248" w:hanging="10"/>
        <w:jc w:val="right"/>
        <w:rPr>
          <w:b/>
          <w:sz w:val="16"/>
          <w:lang w:val="uk-UA"/>
        </w:rPr>
      </w:pPr>
    </w:p>
    <w:p w14:paraId="2D6B1F4A" w14:textId="77777777" w:rsidR="009059D4" w:rsidRDefault="009059D4" w:rsidP="009059D4">
      <w:pPr>
        <w:spacing w:after="94" w:line="259" w:lineRule="auto"/>
        <w:ind w:left="10" w:right="248" w:hanging="10"/>
        <w:jc w:val="right"/>
        <w:rPr>
          <w:b/>
          <w:sz w:val="16"/>
          <w:lang w:val="uk-UA"/>
        </w:rPr>
      </w:pPr>
    </w:p>
    <w:p w14:paraId="5F1A700B" w14:textId="77777777" w:rsidR="009059D4" w:rsidRDefault="009059D4" w:rsidP="009059D4">
      <w:pPr>
        <w:spacing w:after="94" w:line="259" w:lineRule="auto"/>
        <w:ind w:left="10" w:right="248" w:hanging="10"/>
        <w:jc w:val="right"/>
        <w:rPr>
          <w:b/>
          <w:sz w:val="16"/>
          <w:lang w:val="uk-UA"/>
        </w:rPr>
      </w:pPr>
    </w:p>
    <w:p w14:paraId="29202CD3" w14:textId="77777777" w:rsidR="009059D4" w:rsidRDefault="009059D4" w:rsidP="009059D4">
      <w:pPr>
        <w:spacing w:after="94" w:line="259" w:lineRule="auto"/>
        <w:ind w:left="10" w:right="248" w:hanging="10"/>
        <w:jc w:val="right"/>
        <w:rPr>
          <w:b/>
          <w:sz w:val="16"/>
          <w:lang w:val="uk-UA"/>
        </w:rPr>
      </w:pPr>
    </w:p>
    <w:p w14:paraId="7BFA0F2A" w14:textId="33965725" w:rsidR="00120FDA" w:rsidRPr="00B03F10" w:rsidRDefault="0054370D" w:rsidP="0054370D">
      <w:pPr>
        <w:spacing w:after="94" w:line="259" w:lineRule="auto"/>
        <w:ind w:left="10" w:right="248" w:hanging="10"/>
        <w:jc w:val="right"/>
        <w:rPr>
          <w:lang w:val="uk-UA"/>
        </w:rPr>
      </w:pPr>
      <w:r>
        <w:rPr>
          <w:b/>
          <w:sz w:val="16"/>
          <w:lang w:val="uk-UA"/>
        </w:rPr>
        <w:tab/>
      </w:r>
      <w:r>
        <w:rPr>
          <w:b/>
          <w:sz w:val="16"/>
          <w:lang w:val="uk-UA"/>
        </w:rPr>
        <w:tab/>
      </w:r>
      <w:r>
        <w:rPr>
          <w:b/>
          <w:sz w:val="16"/>
          <w:lang w:val="uk-UA"/>
        </w:rPr>
        <w:tab/>
      </w:r>
      <w:r>
        <w:rPr>
          <w:b/>
          <w:sz w:val="16"/>
          <w:lang w:val="uk-UA"/>
        </w:rPr>
        <w:tab/>
      </w:r>
      <w:r>
        <w:rPr>
          <w:b/>
          <w:sz w:val="16"/>
          <w:lang w:val="uk-UA"/>
        </w:rPr>
        <w:tab/>
      </w:r>
      <w:r>
        <w:rPr>
          <w:b/>
          <w:sz w:val="16"/>
          <w:lang w:val="uk-UA"/>
        </w:rPr>
        <w:tab/>
      </w:r>
      <w:r>
        <w:rPr>
          <w:b/>
          <w:sz w:val="16"/>
          <w:lang w:val="uk-UA"/>
        </w:rPr>
        <w:tab/>
      </w:r>
      <w:r>
        <w:rPr>
          <w:b/>
          <w:sz w:val="16"/>
          <w:lang w:val="uk-UA"/>
        </w:rPr>
        <w:tab/>
      </w:r>
      <w:r>
        <w:rPr>
          <w:b/>
          <w:sz w:val="16"/>
          <w:lang w:val="uk-UA"/>
        </w:rPr>
        <w:tab/>
      </w:r>
      <w:r>
        <w:rPr>
          <w:b/>
          <w:sz w:val="16"/>
          <w:lang w:val="uk-UA"/>
        </w:rPr>
        <w:tab/>
      </w:r>
      <w:r w:rsidRPr="00B03F10">
        <w:rPr>
          <w:b/>
          <w:sz w:val="16"/>
          <w:lang w:val="uk-UA"/>
        </w:rPr>
        <w:t>ДОДАТОК Д</w:t>
      </w:r>
    </w:p>
    <w:p w14:paraId="4324A715" w14:textId="1749F978" w:rsidR="00120FDA" w:rsidRPr="00B03F10" w:rsidRDefault="009059D4" w:rsidP="009059D4">
      <w:pPr>
        <w:pStyle w:val="3"/>
        <w:spacing w:line="360" w:lineRule="auto"/>
        <w:ind w:left="0" w:right="0" w:firstLine="709"/>
        <w:jc w:val="both"/>
        <w:rPr>
          <w:lang w:val="uk-UA"/>
        </w:rPr>
      </w:pPr>
      <w:r>
        <w:rPr>
          <w:lang w:val="uk-UA"/>
        </w:rPr>
        <w:tab/>
      </w:r>
      <w:r>
        <w:rPr>
          <w:lang w:val="uk-UA"/>
        </w:rPr>
        <w:tab/>
      </w:r>
      <w:r>
        <w:rPr>
          <w:lang w:val="uk-UA"/>
        </w:rPr>
        <w:tab/>
        <w:t xml:space="preserve">   </w:t>
      </w:r>
      <w:r w:rsidRPr="00B03F10">
        <w:rPr>
          <w:lang w:val="uk-UA"/>
        </w:rPr>
        <w:t xml:space="preserve">ВСТУП </w:t>
      </w:r>
    </w:p>
    <w:p w14:paraId="323D9F83" w14:textId="77777777" w:rsidR="009059D4" w:rsidRDefault="009059D4" w:rsidP="009059D4">
      <w:pPr>
        <w:spacing w:after="0" w:line="360" w:lineRule="auto"/>
        <w:ind w:right="0" w:firstLine="709"/>
        <w:rPr>
          <w:i/>
          <w:lang w:val="uk-UA"/>
        </w:rPr>
      </w:pPr>
    </w:p>
    <w:p w14:paraId="25329599" w14:textId="77777777" w:rsidR="009059D4" w:rsidRPr="009059D4" w:rsidRDefault="009059D4" w:rsidP="009059D4">
      <w:pPr>
        <w:spacing w:after="0" w:line="360" w:lineRule="auto"/>
        <w:ind w:right="0" w:firstLine="709"/>
        <w:rPr>
          <w:szCs w:val="20"/>
          <w:lang w:val="uk-UA"/>
        </w:rPr>
      </w:pPr>
      <w:r w:rsidRPr="009059D4">
        <w:rPr>
          <w:i/>
          <w:szCs w:val="20"/>
          <w:lang w:val="uk-UA"/>
        </w:rPr>
        <w:t>Актуальність теми</w:t>
      </w:r>
      <w:r w:rsidRPr="009059D4">
        <w:rPr>
          <w:szCs w:val="20"/>
          <w:lang w:val="uk-UA"/>
        </w:rPr>
        <w:t>.</w:t>
      </w:r>
      <w:r w:rsidRPr="009059D4">
        <w:rPr>
          <w:b/>
          <w:szCs w:val="20"/>
          <w:lang w:val="uk-UA"/>
        </w:rPr>
        <w:t xml:space="preserve"> </w:t>
      </w:r>
      <w:r w:rsidRPr="009059D4">
        <w:rPr>
          <w:szCs w:val="20"/>
          <w:lang w:val="uk-UA"/>
        </w:rPr>
        <w:t>Тема соціальної реклами стає все більш актуальною у сучасному світі, оскільки суспільство стикається з різноманітними соціальними викликами та проблемами. Завдяки соціальним мережам, інтернет-платформам та засобам масової комунікації, соціальна реклама стала потужним інструментом впливу на свідомість громадян та формування соціальних цінностей.</w:t>
      </w:r>
    </w:p>
    <w:p w14:paraId="20A1E4FA" w14:textId="77777777" w:rsidR="009059D4" w:rsidRPr="009059D4" w:rsidRDefault="009059D4" w:rsidP="009059D4">
      <w:pPr>
        <w:spacing w:after="0" w:line="360" w:lineRule="auto"/>
        <w:ind w:right="0" w:firstLine="709"/>
        <w:rPr>
          <w:szCs w:val="20"/>
          <w:lang w:val="uk-UA"/>
        </w:rPr>
      </w:pPr>
      <w:r w:rsidRPr="009059D4">
        <w:rPr>
          <w:szCs w:val="20"/>
          <w:lang w:val="uk-UA"/>
        </w:rPr>
        <w:t>Сучасні проблеми, такі як зміна клімату, наростання нерівності, боротьба з насильством та дискримінацією, потребують активного втручання та усвідомлення громадськістю. Соціальна реклама допомагає підняти обізнаність про ці проблеми, стимулює обговорення та мобілізує громадськість до дії.</w:t>
      </w:r>
    </w:p>
    <w:p w14:paraId="7DDA0EDA" w14:textId="77777777" w:rsidR="009059D4" w:rsidRPr="009059D4" w:rsidRDefault="009059D4" w:rsidP="009059D4">
      <w:pPr>
        <w:spacing w:after="0" w:line="360" w:lineRule="auto"/>
        <w:ind w:right="0" w:firstLine="709"/>
        <w:rPr>
          <w:szCs w:val="20"/>
          <w:lang w:val="uk-UA"/>
        </w:rPr>
      </w:pPr>
      <w:r w:rsidRPr="009059D4">
        <w:rPr>
          <w:szCs w:val="20"/>
          <w:lang w:val="uk-UA"/>
        </w:rPr>
        <w:t>Крім того, соціальна реклама використовується для підтримки різних ініціатив та кампаній, які спрямовані на підвищення якості життя, просвітництво та розвиток суспільства. Вона є інструментом для зміни уявлень, стереотипів та ставлення людей до певних проблем чи явищ.</w:t>
      </w:r>
    </w:p>
    <w:p w14:paraId="3178BEB4" w14:textId="77777777" w:rsidR="009059D4" w:rsidRPr="009059D4" w:rsidRDefault="009059D4" w:rsidP="009059D4">
      <w:pPr>
        <w:spacing w:after="0" w:line="360" w:lineRule="auto"/>
        <w:ind w:right="0" w:firstLine="709"/>
        <w:rPr>
          <w:szCs w:val="20"/>
          <w:lang w:val="uk-UA"/>
        </w:rPr>
      </w:pPr>
      <w:r w:rsidRPr="009059D4">
        <w:rPr>
          <w:szCs w:val="20"/>
          <w:lang w:val="uk-UA"/>
        </w:rPr>
        <w:t>Таким чином, у світлі набуття цифрової епохи та зростаючого рівня свідомості громадян, соціальна реклама стає невід'ємною складовою активного громадянства та побудови стійкого та гуманного суспільства.</w:t>
      </w:r>
    </w:p>
    <w:p w14:paraId="0038BC76" w14:textId="77777777" w:rsidR="009059D4" w:rsidRPr="009059D4" w:rsidRDefault="009059D4" w:rsidP="009059D4">
      <w:pPr>
        <w:spacing w:after="0" w:line="360" w:lineRule="auto"/>
        <w:ind w:right="0" w:firstLine="709"/>
        <w:rPr>
          <w:szCs w:val="20"/>
          <w:lang w:val="uk-UA"/>
        </w:rPr>
      </w:pPr>
      <w:r w:rsidRPr="009059D4">
        <w:rPr>
          <w:szCs w:val="20"/>
          <w:lang w:val="uk-UA"/>
        </w:rPr>
        <w:t>Дослідник Т. Шальман стверджує, що «головним джерелом появи приводу для створення соціальної реклами є суспільне життя й ті конфліктні ситуації та протистояння, якими живе суспільство» [49, с.257].</w:t>
      </w:r>
    </w:p>
    <w:p w14:paraId="1BA2AFC5" w14:textId="17B9F593" w:rsidR="009059D4" w:rsidRPr="009059D4" w:rsidRDefault="009059D4" w:rsidP="009059D4">
      <w:pPr>
        <w:spacing w:after="0" w:line="360" w:lineRule="auto"/>
        <w:ind w:right="0" w:firstLine="709"/>
        <w:rPr>
          <w:szCs w:val="20"/>
          <w:lang w:val="uk-UA"/>
        </w:rPr>
      </w:pPr>
      <w:r w:rsidRPr="009059D4">
        <w:rPr>
          <w:szCs w:val="20"/>
          <w:lang w:val="uk-UA"/>
        </w:rPr>
        <w:t xml:space="preserve">В  контексті війни соціальна реклама відіграє важливу роль у формуванні свідомості громадян, мобілізації суспільства та підтримці військових дій. Військові конфлікти вимагають не лише фізичного зусилля, але й психологічної підготовки та підтримки населення. Плюс сучасна вітчизняна соціальна реклама ще й суттєво «мілітаризується», тобто з’являються «такі її зразки, які раніше були або не характерними для українського суспільства, або взагалі тривалий час перебували за межами </w:t>
      </w:r>
      <w:r w:rsidRPr="009059D4">
        <w:rPr>
          <w:rFonts w:eastAsia="Calibri"/>
          <w:b/>
          <w:szCs w:val="20"/>
          <w:lang w:val="uk-UA"/>
        </w:rPr>
        <w:t>«</w:t>
      </w:r>
      <w:r w:rsidRPr="009059D4">
        <w:rPr>
          <w:szCs w:val="20"/>
          <w:lang w:val="uk-UA"/>
        </w:rPr>
        <w:t>рекламного</w:t>
      </w:r>
      <w:r w:rsidRPr="009059D4">
        <w:rPr>
          <w:rFonts w:eastAsia="Calibri"/>
          <w:b/>
          <w:szCs w:val="20"/>
          <w:lang w:val="uk-UA"/>
        </w:rPr>
        <w:t>»</w:t>
      </w:r>
      <w:r w:rsidRPr="009059D4">
        <w:rPr>
          <w:szCs w:val="20"/>
          <w:lang w:val="uk-UA"/>
        </w:rPr>
        <w:t xml:space="preserve"> інтересу в більшості сучасних  країн» [10, с.149]. </w:t>
      </w:r>
      <w:r w:rsidRPr="009059D4">
        <w:rPr>
          <w:b/>
          <w:szCs w:val="20"/>
          <w:lang w:val="uk-UA"/>
        </w:rPr>
        <w:t xml:space="preserve"> </w:t>
      </w:r>
    </w:p>
    <w:p w14:paraId="4B3DD52F" w14:textId="77777777" w:rsidR="009059D4" w:rsidRPr="009059D4" w:rsidRDefault="009059D4" w:rsidP="009059D4">
      <w:pPr>
        <w:spacing w:after="0" w:line="360" w:lineRule="auto"/>
        <w:ind w:right="0" w:firstLine="709"/>
        <w:rPr>
          <w:szCs w:val="20"/>
          <w:lang w:val="uk-UA"/>
        </w:rPr>
      </w:pPr>
      <w:r w:rsidRPr="009059D4">
        <w:rPr>
          <w:szCs w:val="20"/>
          <w:lang w:val="uk-UA"/>
        </w:rPr>
        <w:t>На сучасному етапі використання соціальної реклами як комунікативної стратегії відіграє ключову роль у підвищенні обізнаності громадян щодо актуальних подій, привертає увагу до потреб вразливих груп населення та різних соціальних проблем. Важливість подібних рекламних кампаній надзвичайно висока, особливо коли вони спрямовані на підвищення морального духу громадян, формування довіри до військових, забезпечення психологічної підтримки постраждалим, активізацію вирішення соціальних проблем, які потребують негайних змін тощо.</w:t>
      </w:r>
    </w:p>
    <w:p w14:paraId="1E285247" w14:textId="77777777" w:rsidR="009059D4" w:rsidRPr="009059D4" w:rsidRDefault="009059D4" w:rsidP="009059D4">
      <w:pPr>
        <w:spacing w:after="0" w:line="360" w:lineRule="auto"/>
        <w:ind w:right="0" w:firstLine="709"/>
        <w:rPr>
          <w:szCs w:val="20"/>
          <w:lang w:val="uk-UA"/>
        </w:rPr>
      </w:pPr>
      <w:r w:rsidRPr="009059D4">
        <w:rPr>
          <w:szCs w:val="20"/>
          <w:lang w:val="uk-UA"/>
        </w:rPr>
        <w:t>Аналіз сучасної соціальної реклами на телебаченні та в інших засобах масової комунікації є важливим для розуміння широкого спектру можливостей цього комунікаційного інструменту у вирішенні соціальних проблем. З ростом кількості медіа-каналів і постійною конкуренцією серед рекламодавців, соціальна реклама стає ще складнішою і вимагає нових підходів. Дослідження соціальної реклами дозволяє рекламодавцям і маркетологам краще зрозуміти, як ефективно просувати свої продукти та послуги в цьому конкурентному середовищі, залучаючи увагу аудиторії та вирішуючи соціальні завдання.</w:t>
      </w:r>
    </w:p>
    <w:p w14:paraId="0BE93E58" w14:textId="77777777" w:rsidR="009059D4" w:rsidRPr="009059D4" w:rsidRDefault="009059D4" w:rsidP="009059D4">
      <w:pPr>
        <w:spacing w:after="0" w:line="360" w:lineRule="auto"/>
        <w:ind w:right="0" w:firstLine="709"/>
        <w:rPr>
          <w:szCs w:val="20"/>
          <w:lang w:val="uk-UA"/>
        </w:rPr>
      </w:pPr>
      <w:r w:rsidRPr="009059D4">
        <w:rPr>
          <w:szCs w:val="20"/>
          <w:lang w:val="uk-UA"/>
        </w:rPr>
        <w:t>Дослідження включає аналіз ефективності різних форм соціальної реклами, включаючи телерекламу, інтернет-рекламу, зовнішню рекламу та друковану рекламу. Це дозволяє виявити, яка аудиторія найбільш схильна до реагування на різні типи соціальної реклами, що дозволяє точніше вибирати стратегію рекламної кампанії та максимально використовувати її потенціал.</w:t>
      </w:r>
    </w:p>
    <w:p w14:paraId="0E097390" w14:textId="77777777" w:rsidR="009059D4" w:rsidRPr="009059D4" w:rsidRDefault="009059D4" w:rsidP="009059D4">
      <w:pPr>
        <w:spacing w:after="0" w:line="360" w:lineRule="auto"/>
        <w:ind w:right="0" w:firstLine="709"/>
        <w:rPr>
          <w:szCs w:val="20"/>
          <w:lang w:val="uk-UA"/>
        </w:rPr>
      </w:pPr>
      <w:r w:rsidRPr="009059D4">
        <w:rPr>
          <w:szCs w:val="20"/>
          <w:lang w:val="uk-UA"/>
        </w:rPr>
        <w:t xml:space="preserve">Крім того, важливим аспектом дослідження соціальної реклами є вивчення її впливу на поведінку споживачів та загальну свідомість суспільства щодо різних соціальних проблем. Аналіз таких аспектів дозволяє покращити ефективність рекламних кампаній та сприяти вирішенню соціальних проблем.  </w:t>
      </w:r>
    </w:p>
    <w:p w14:paraId="1BA31AA1" w14:textId="0DACDDDF" w:rsidR="009059D4" w:rsidRPr="009059D4" w:rsidRDefault="009059D4" w:rsidP="009059D4">
      <w:pPr>
        <w:spacing w:after="0" w:line="360" w:lineRule="auto"/>
        <w:ind w:right="0" w:firstLine="709"/>
        <w:rPr>
          <w:szCs w:val="20"/>
          <w:lang w:val="uk-UA"/>
        </w:rPr>
      </w:pPr>
      <w:r w:rsidRPr="009059D4">
        <w:rPr>
          <w:szCs w:val="20"/>
          <w:lang w:val="uk-UA"/>
        </w:rPr>
        <w:t xml:space="preserve">Можливості сучасної соціальної реклами значні: таку рекламу можна визначити як спосіб інформування суспільства про соціальні проблеми і шляхи їх вирішення, соціальна реклама може працювати на підвищення довіри до різних державних органів, а сучасна соціальна реклама збройних сил, на думку дослідників, стає ефективним інструментом соціально-психологічного впливу на цільову аудиторію і населення загалом. </w:t>
      </w:r>
    </w:p>
    <w:p w14:paraId="74F1A632" w14:textId="75D5CB40" w:rsidR="009059D4" w:rsidRPr="009059D4" w:rsidRDefault="009059D4" w:rsidP="009059D4">
      <w:pPr>
        <w:spacing w:after="0" w:line="360" w:lineRule="auto"/>
        <w:ind w:right="0" w:firstLine="709"/>
        <w:rPr>
          <w:szCs w:val="20"/>
          <w:lang w:val="uk-UA"/>
        </w:rPr>
      </w:pPr>
      <w:r w:rsidRPr="009059D4">
        <w:rPr>
          <w:szCs w:val="20"/>
          <w:lang w:val="uk-UA"/>
        </w:rPr>
        <w:t xml:space="preserve">Історія соціальної реклами сягає понад століття, проте як самостійний напрям наукових досліджень в Україні вона почала активно досліджуватися тільки на зламі ХХ-ХХІ століть. Вплив соціальної реклами, наукова інтерпретація поняття, технології створення та основні завдання щодо розробки та впровадження соціальних рекламних кампаній продовжують залишатися предметом інтересу для багатьох дослідників. Серед них відзначимо праці  О. Зелінської [15], Д. Карпюка [16], Н. Кутузи [19], І. Мороз [24], І. Мунтян [25], О. Обласової [28], Д. Олтаржевського [29], В. Осаула [31, 32, 33], В. Слушаєнко [41], А. Согоріна [42], С. Худар [45, 46], А. Чернової [47, 48], Т. Шальман [49] та інших. </w:t>
      </w:r>
    </w:p>
    <w:p w14:paraId="7581D594" w14:textId="77777777" w:rsidR="009059D4" w:rsidRPr="009059D4" w:rsidRDefault="009059D4" w:rsidP="009059D4">
      <w:pPr>
        <w:spacing w:after="0" w:line="360" w:lineRule="auto"/>
        <w:ind w:right="0" w:firstLine="709"/>
        <w:rPr>
          <w:szCs w:val="20"/>
          <w:lang w:val="uk-UA"/>
        </w:rPr>
      </w:pPr>
      <w:r w:rsidRPr="009059D4">
        <w:rPr>
          <w:i/>
          <w:szCs w:val="20"/>
          <w:lang w:val="uk-UA"/>
        </w:rPr>
        <w:t>Мета і завдання роботи.</w:t>
      </w:r>
      <w:r w:rsidRPr="009059D4">
        <w:rPr>
          <w:szCs w:val="20"/>
          <w:lang w:val="uk-UA"/>
        </w:rPr>
        <w:t xml:space="preserve"> Аналіз функціональних, тематичних та прикладних аспектів сучасної соціальної реклами на телебаченні та в інших засобах масової комунікації є важливим для розуміння її ефективності та можливостей вирішення соціальних проблем.</w:t>
      </w:r>
    </w:p>
    <w:p w14:paraId="10EB9411" w14:textId="77777777" w:rsidR="009059D4" w:rsidRPr="009059D4" w:rsidRDefault="009059D4" w:rsidP="009059D4">
      <w:pPr>
        <w:spacing w:after="0" w:line="360" w:lineRule="auto"/>
        <w:ind w:right="0" w:firstLine="709"/>
        <w:rPr>
          <w:szCs w:val="20"/>
          <w:lang w:val="uk-UA"/>
        </w:rPr>
      </w:pPr>
      <w:r w:rsidRPr="009059D4">
        <w:rPr>
          <w:szCs w:val="20"/>
          <w:lang w:val="uk-UA"/>
        </w:rPr>
        <w:t>Зокрема, аналіз функціональних аспектів дозволить визначити, які конкретні цілі встановлені перед соціальною рекламою і наскільки вона досягає їх. Тематичний аналіз допоможе зрозуміти, які конкретні соціальні проблеми або питання вирішуються через рекламні кампанії, а також які цільові аудиторії беруться до уваги.</w:t>
      </w:r>
    </w:p>
    <w:p w14:paraId="389C090C" w14:textId="77777777" w:rsidR="009059D4" w:rsidRPr="009059D4" w:rsidRDefault="009059D4" w:rsidP="009059D4">
      <w:pPr>
        <w:spacing w:after="0" w:line="360" w:lineRule="auto"/>
        <w:ind w:right="0" w:firstLine="709"/>
        <w:rPr>
          <w:szCs w:val="20"/>
          <w:lang w:val="uk-UA"/>
        </w:rPr>
      </w:pPr>
      <w:r w:rsidRPr="009059D4">
        <w:rPr>
          <w:szCs w:val="20"/>
          <w:lang w:val="uk-UA"/>
        </w:rPr>
        <w:t>Прикладний аспект дослідження включає аналіз факторів, що впливають на ефективність реклами, таких як вибір каналу масової комунікації, цільової аудиторії, контенту, а також бюджету.</w:t>
      </w:r>
    </w:p>
    <w:p w14:paraId="5513E607" w14:textId="77777777" w:rsidR="009059D4" w:rsidRPr="009059D4" w:rsidRDefault="009059D4" w:rsidP="009059D4">
      <w:pPr>
        <w:spacing w:after="0" w:line="360" w:lineRule="auto"/>
        <w:ind w:right="0" w:firstLine="709"/>
        <w:rPr>
          <w:szCs w:val="20"/>
          <w:lang w:val="uk-UA"/>
        </w:rPr>
      </w:pPr>
      <w:r w:rsidRPr="009059D4">
        <w:rPr>
          <w:szCs w:val="20"/>
          <w:lang w:val="uk-UA"/>
        </w:rPr>
        <w:t>У результаті дослідження можна зробити висновки про те, як оптимізувати сучасну соціальну рекламу для досягнення максимального ефекту та розв'язання соціальних проблем. Наприклад, можна визначити, які канали комунікації найбільш ефективно досягають цільової аудиторії, який контент найбільше привертає увагу та спонукає до дії, а також як раціонально розподілити бюджет для максимального впливу.</w:t>
      </w:r>
    </w:p>
    <w:p w14:paraId="776C7E1F" w14:textId="77777777" w:rsidR="009059D4" w:rsidRPr="009059D4" w:rsidRDefault="009059D4" w:rsidP="009059D4">
      <w:pPr>
        <w:spacing w:after="0" w:line="360" w:lineRule="auto"/>
        <w:ind w:right="0" w:firstLine="709"/>
        <w:rPr>
          <w:szCs w:val="20"/>
          <w:lang w:val="uk-UA"/>
        </w:rPr>
      </w:pPr>
      <w:r w:rsidRPr="009059D4">
        <w:rPr>
          <w:i/>
          <w:szCs w:val="20"/>
          <w:lang w:val="uk-UA"/>
        </w:rPr>
        <w:t>Мета дослідження</w:t>
      </w:r>
      <w:r w:rsidRPr="009059D4">
        <w:rPr>
          <w:szCs w:val="20"/>
          <w:lang w:val="uk-UA"/>
        </w:rPr>
        <w:t xml:space="preserve"> полягає у вирішенні наступних завдань:</w:t>
      </w:r>
    </w:p>
    <w:p w14:paraId="6AC80D9A" w14:textId="0B2B4E4C" w:rsidR="009059D4" w:rsidRPr="009335BC" w:rsidRDefault="00D702C4" w:rsidP="00235D27">
      <w:pPr>
        <w:pStyle w:val="a3"/>
        <w:widowControl/>
        <w:numPr>
          <w:ilvl w:val="0"/>
          <w:numId w:val="11"/>
        </w:numPr>
        <w:spacing w:line="360" w:lineRule="auto"/>
        <w:ind w:left="0" w:firstLine="0"/>
        <w:jc w:val="both"/>
        <w:rPr>
          <w:rFonts w:ascii="Times New Roman" w:hAnsi="Times New Roman" w:cs="Times New Roman"/>
          <w:sz w:val="20"/>
          <w:lang w:val="uk-UA"/>
        </w:rPr>
      </w:pPr>
      <w:r>
        <w:rPr>
          <w:rFonts w:ascii="Times New Roman" w:hAnsi="Times New Roman" w:cs="Times New Roman"/>
          <w:sz w:val="20"/>
          <w:lang w:val="uk-UA"/>
        </w:rPr>
        <w:t>з</w:t>
      </w:r>
      <w:r w:rsidR="009059D4" w:rsidRPr="009335BC">
        <w:rPr>
          <w:rFonts w:ascii="Times New Roman" w:hAnsi="Times New Roman" w:cs="Times New Roman"/>
          <w:sz w:val="20"/>
          <w:lang w:val="uk-UA"/>
        </w:rPr>
        <w:t>’ясувати наукову рецепцію поняття «соціальна реклама» та проаналізувати</w:t>
      </w:r>
      <w:r w:rsidR="009335BC" w:rsidRPr="009335BC">
        <w:rPr>
          <w:rFonts w:ascii="Times New Roman" w:hAnsi="Times New Roman" w:cs="Times New Roman"/>
          <w:sz w:val="20"/>
          <w:lang w:val="uk-UA"/>
        </w:rPr>
        <w:t xml:space="preserve"> </w:t>
      </w:r>
      <w:r w:rsidR="009059D4" w:rsidRPr="009335BC">
        <w:rPr>
          <w:rFonts w:ascii="Times New Roman" w:hAnsi="Times New Roman" w:cs="Times New Roman"/>
          <w:sz w:val="20"/>
          <w:lang w:val="uk-UA"/>
        </w:rPr>
        <w:t>різні тлумачення цього поняття у вітчизняних та світових наукових джерелах;</w:t>
      </w:r>
    </w:p>
    <w:p w14:paraId="0DA01ED4" w14:textId="78ADB5AF" w:rsidR="009059D4" w:rsidRPr="009335BC" w:rsidRDefault="00D702C4" w:rsidP="008102B7">
      <w:pPr>
        <w:pStyle w:val="a3"/>
        <w:widowControl/>
        <w:numPr>
          <w:ilvl w:val="0"/>
          <w:numId w:val="11"/>
        </w:numPr>
        <w:spacing w:line="360" w:lineRule="auto"/>
        <w:ind w:left="0" w:firstLine="0"/>
        <w:jc w:val="both"/>
        <w:rPr>
          <w:rFonts w:ascii="Times New Roman" w:hAnsi="Times New Roman" w:cs="Times New Roman"/>
          <w:sz w:val="20"/>
          <w:lang w:val="uk-UA"/>
        </w:rPr>
      </w:pPr>
      <w:r>
        <w:rPr>
          <w:rFonts w:ascii="Times New Roman" w:hAnsi="Times New Roman" w:cs="Times New Roman"/>
          <w:sz w:val="20"/>
          <w:lang w:val="uk-UA"/>
        </w:rPr>
        <w:t>п</w:t>
      </w:r>
      <w:r w:rsidR="009059D4" w:rsidRPr="009335BC">
        <w:rPr>
          <w:rFonts w:ascii="Times New Roman" w:hAnsi="Times New Roman" w:cs="Times New Roman"/>
          <w:sz w:val="20"/>
          <w:lang w:val="uk-UA"/>
        </w:rPr>
        <w:t xml:space="preserve">ростежити специфіку становлення і функціонування соціальної реклами в </w:t>
      </w:r>
      <w:r w:rsidR="009335BC" w:rsidRPr="009335BC">
        <w:rPr>
          <w:rFonts w:ascii="Times New Roman" w:hAnsi="Times New Roman" w:cs="Times New Roman"/>
          <w:sz w:val="20"/>
          <w:lang w:val="uk-UA"/>
        </w:rPr>
        <w:t xml:space="preserve"> </w:t>
      </w:r>
      <w:r w:rsidR="009059D4" w:rsidRPr="009335BC">
        <w:rPr>
          <w:rFonts w:ascii="Times New Roman" w:hAnsi="Times New Roman" w:cs="Times New Roman"/>
          <w:sz w:val="20"/>
          <w:lang w:val="uk-UA"/>
        </w:rPr>
        <w:t>Україні та світі, включаючи її еволюцію, ключові події та тенденції розвитку;</w:t>
      </w:r>
    </w:p>
    <w:p w14:paraId="52CB654F" w14:textId="529170BC" w:rsidR="009059D4" w:rsidRPr="009059D4" w:rsidRDefault="00D702C4" w:rsidP="009335BC">
      <w:pPr>
        <w:pStyle w:val="a3"/>
        <w:widowControl/>
        <w:numPr>
          <w:ilvl w:val="0"/>
          <w:numId w:val="11"/>
        </w:numPr>
        <w:spacing w:line="360" w:lineRule="auto"/>
        <w:ind w:left="0" w:firstLine="0"/>
        <w:jc w:val="both"/>
        <w:rPr>
          <w:rFonts w:ascii="Times New Roman" w:hAnsi="Times New Roman" w:cs="Times New Roman"/>
          <w:sz w:val="20"/>
          <w:lang w:val="uk-UA"/>
        </w:rPr>
      </w:pPr>
      <w:r>
        <w:rPr>
          <w:rFonts w:ascii="Times New Roman" w:hAnsi="Times New Roman" w:cs="Times New Roman"/>
          <w:sz w:val="20"/>
          <w:lang w:val="uk-UA"/>
        </w:rPr>
        <w:t>д</w:t>
      </w:r>
      <w:r w:rsidR="009059D4" w:rsidRPr="009059D4">
        <w:rPr>
          <w:rFonts w:ascii="Times New Roman" w:hAnsi="Times New Roman" w:cs="Times New Roman"/>
          <w:sz w:val="20"/>
          <w:lang w:val="uk-UA"/>
        </w:rPr>
        <w:t xml:space="preserve">ослідити роль і місце соціальної реклами на телебаченні та інших засобах </w:t>
      </w:r>
    </w:p>
    <w:p w14:paraId="5FFA6DAD" w14:textId="77777777" w:rsidR="009059D4" w:rsidRPr="009059D4" w:rsidRDefault="009059D4" w:rsidP="009335BC">
      <w:pPr>
        <w:spacing w:after="0" w:line="360" w:lineRule="auto"/>
        <w:ind w:right="0" w:firstLine="0"/>
        <w:rPr>
          <w:szCs w:val="20"/>
          <w:lang w:val="uk-UA"/>
        </w:rPr>
      </w:pPr>
      <w:r w:rsidRPr="009059D4">
        <w:rPr>
          <w:szCs w:val="20"/>
          <w:lang w:val="uk-UA"/>
        </w:rPr>
        <w:t>масової комунікації в умовах воєнного стану, а також визначити особливості її функціонування та ефективності в таких умовах;</w:t>
      </w:r>
    </w:p>
    <w:p w14:paraId="254E67DB" w14:textId="5508BF83" w:rsidR="009059D4" w:rsidRPr="009059D4" w:rsidRDefault="00D702C4" w:rsidP="009335BC">
      <w:pPr>
        <w:pStyle w:val="a3"/>
        <w:widowControl/>
        <w:numPr>
          <w:ilvl w:val="0"/>
          <w:numId w:val="11"/>
        </w:numPr>
        <w:spacing w:line="360" w:lineRule="auto"/>
        <w:ind w:left="0" w:firstLine="0"/>
        <w:jc w:val="both"/>
        <w:rPr>
          <w:rFonts w:ascii="Times New Roman" w:hAnsi="Times New Roman" w:cs="Times New Roman"/>
          <w:sz w:val="20"/>
          <w:lang w:val="uk-UA"/>
        </w:rPr>
      </w:pPr>
      <w:r>
        <w:rPr>
          <w:rFonts w:ascii="Times New Roman" w:hAnsi="Times New Roman" w:cs="Times New Roman"/>
          <w:sz w:val="20"/>
          <w:lang w:val="uk-UA"/>
        </w:rPr>
        <w:t>п</w:t>
      </w:r>
      <w:r w:rsidR="009059D4" w:rsidRPr="009059D4">
        <w:rPr>
          <w:rFonts w:ascii="Times New Roman" w:hAnsi="Times New Roman" w:cs="Times New Roman"/>
          <w:sz w:val="20"/>
          <w:lang w:val="uk-UA"/>
        </w:rPr>
        <w:t xml:space="preserve">роаналізувати тематичне спрямування сучасної соціальної реклами та </w:t>
      </w:r>
    </w:p>
    <w:p w14:paraId="454FD5B5" w14:textId="77777777" w:rsidR="00D702C4" w:rsidRDefault="009059D4" w:rsidP="00D702C4">
      <w:pPr>
        <w:spacing w:after="0" w:line="360" w:lineRule="auto"/>
        <w:ind w:right="0" w:firstLine="0"/>
        <w:rPr>
          <w:szCs w:val="20"/>
          <w:lang w:val="uk-UA"/>
        </w:rPr>
      </w:pPr>
      <w:r w:rsidRPr="009059D4">
        <w:rPr>
          <w:szCs w:val="20"/>
          <w:lang w:val="uk-UA"/>
        </w:rPr>
        <w:t>виявити основні теми, які вона ставить на порядок денний, а також окреслити функціональне навантаження зразків української соціальної реклами;</w:t>
      </w:r>
    </w:p>
    <w:p w14:paraId="5104C023" w14:textId="7C3FE66F" w:rsidR="009059D4" w:rsidRPr="009335BC" w:rsidRDefault="00D702C4" w:rsidP="00D702C4">
      <w:pPr>
        <w:spacing w:after="0" w:line="360" w:lineRule="auto"/>
        <w:ind w:right="0" w:firstLine="0"/>
        <w:rPr>
          <w:szCs w:val="20"/>
          <w:lang w:val="uk-UA"/>
        </w:rPr>
      </w:pPr>
      <w:r>
        <w:rPr>
          <w:szCs w:val="20"/>
          <w:lang w:val="uk-UA"/>
        </w:rPr>
        <w:t>5) у</w:t>
      </w:r>
      <w:r w:rsidR="009059D4" w:rsidRPr="009335BC">
        <w:rPr>
          <w:szCs w:val="20"/>
          <w:lang w:val="uk-UA"/>
        </w:rPr>
        <w:t xml:space="preserve"> рамках аналізу прикладних аспектів сучасної соціальної реклами вивчити </w:t>
      </w:r>
      <w:r w:rsidR="009335BC" w:rsidRPr="009335BC">
        <w:rPr>
          <w:lang w:val="uk-UA"/>
        </w:rPr>
        <w:t xml:space="preserve"> </w:t>
      </w:r>
      <w:r w:rsidR="009059D4" w:rsidRPr="009335BC">
        <w:rPr>
          <w:szCs w:val="20"/>
          <w:lang w:val="uk-UA"/>
        </w:rPr>
        <w:t>особливості сприйняття такої реклами цільовою аудиторією, оцінити її ефективність та дієвість, а також намітити шляхи її вдосконалення для досягнення максимального соціального впливу.</w:t>
      </w:r>
    </w:p>
    <w:p w14:paraId="3E4BF09B" w14:textId="77777777" w:rsidR="009059D4" w:rsidRPr="009059D4" w:rsidRDefault="009059D4" w:rsidP="009059D4">
      <w:pPr>
        <w:spacing w:after="0" w:line="360" w:lineRule="auto"/>
        <w:ind w:right="0" w:firstLine="709"/>
        <w:rPr>
          <w:szCs w:val="20"/>
          <w:lang w:val="uk-UA"/>
        </w:rPr>
      </w:pPr>
      <w:r w:rsidRPr="009059D4">
        <w:rPr>
          <w:i/>
          <w:szCs w:val="20"/>
          <w:lang w:val="uk-UA"/>
        </w:rPr>
        <w:t>Об’єкт дослідження</w:t>
      </w:r>
      <w:r w:rsidRPr="009059D4">
        <w:rPr>
          <w:b/>
          <w:szCs w:val="20"/>
          <w:lang w:val="uk-UA"/>
        </w:rPr>
        <w:t xml:space="preserve"> </w:t>
      </w:r>
      <w:r w:rsidRPr="009059D4">
        <w:rPr>
          <w:szCs w:val="20"/>
          <w:lang w:val="uk-UA"/>
        </w:rPr>
        <w:t xml:space="preserve">– соціальна реклама на телебаченні та в інших ЗМК.  </w:t>
      </w:r>
    </w:p>
    <w:p w14:paraId="025A47C0" w14:textId="77777777" w:rsidR="009059D4" w:rsidRPr="009059D4" w:rsidRDefault="009059D4" w:rsidP="009059D4">
      <w:pPr>
        <w:spacing w:after="0" w:line="360" w:lineRule="auto"/>
        <w:ind w:right="0" w:firstLine="709"/>
        <w:rPr>
          <w:szCs w:val="20"/>
          <w:lang w:val="uk-UA"/>
        </w:rPr>
      </w:pPr>
      <w:r w:rsidRPr="009059D4">
        <w:rPr>
          <w:i/>
          <w:szCs w:val="20"/>
          <w:lang w:val="uk-UA"/>
        </w:rPr>
        <w:t>Предмет дослідження</w:t>
      </w:r>
      <w:r w:rsidRPr="009059D4">
        <w:rPr>
          <w:b/>
          <w:szCs w:val="20"/>
          <w:lang w:val="uk-UA"/>
        </w:rPr>
        <w:t xml:space="preserve"> </w:t>
      </w:r>
      <w:r w:rsidRPr="009059D4">
        <w:rPr>
          <w:szCs w:val="20"/>
          <w:lang w:val="uk-UA"/>
        </w:rPr>
        <w:t xml:space="preserve">– особливості, типи, функції, зразки сучасної соціальної реклами в Україні на телебаченні та інших засобах масової комунікації. </w:t>
      </w:r>
    </w:p>
    <w:p w14:paraId="5C7F3144" w14:textId="77777777" w:rsidR="009059D4" w:rsidRPr="009059D4" w:rsidRDefault="009059D4" w:rsidP="009059D4">
      <w:pPr>
        <w:spacing w:after="0" w:line="360" w:lineRule="auto"/>
        <w:ind w:right="0" w:firstLine="709"/>
        <w:rPr>
          <w:szCs w:val="20"/>
          <w:lang w:val="uk-UA"/>
        </w:rPr>
      </w:pPr>
      <w:r w:rsidRPr="009059D4">
        <w:rPr>
          <w:i/>
          <w:szCs w:val="20"/>
          <w:lang w:val="uk-UA"/>
        </w:rPr>
        <w:t>Методи дослідження</w:t>
      </w:r>
      <w:r w:rsidRPr="009059D4">
        <w:rPr>
          <w:szCs w:val="20"/>
          <w:lang w:val="uk-UA"/>
        </w:rPr>
        <w:t xml:space="preserve">. Предмет, мета і завдання роботи зумовили застосування аналітичного методу дослідження для з'ясування характеристик та тенденцій соціальної реклами в Україні, визначення проблем, потреб та цільової аудиторії; та компаративний – для порівняння ефективності різних рекламних стратегій та підходів. </w:t>
      </w:r>
    </w:p>
    <w:p w14:paraId="1691F777" w14:textId="77777777" w:rsidR="009059D4" w:rsidRPr="009059D4" w:rsidRDefault="009059D4" w:rsidP="009059D4">
      <w:pPr>
        <w:spacing w:after="0" w:line="360" w:lineRule="auto"/>
        <w:ind w:right="0" w:firstLine="709"/>
        <w:rPr>
          <w:szCs w:val="20"/>
          <w:lang w:val="uk-UA"/>
        </w:rPr>
      </w:pPr>
      <w:r w:rsidRPr="009059D4">
        <w:rPr>
          <w:i/>
          <w:szCs w:val="20"/>
          <w:lang w:val="uk-UA"/>
        </w:rPr>
        <w:t>Практичне значення одержаних результатів.</w:t>
      </w:r>
      <w:r w:rsidRPr="009059D4">
        <w:rPr>
          <w:b/>
          <w:szCs w:val="20"/>
          <w:lang w:val="uk-UA"/>
        </w:rPr>
        <w:t xml:space="preserve">  </w:t>
      </w:r>
      <w:r w:rsidRPr="009059D4">
        <w:rPr>
          <w:szCs w:val="20"/>
          <w:lang w:val="uk-UA"/>
        </w:rPr>
        <w:t xml:space="preserve">полягає в створенні опитування, завдяки якому можна оцінити стан галузі соціальної реклами на телебаченні та в інших ЗМК, а також соціально-рекламного ролика, який можна транслювати з метою впливу на соціальну свідомість громадян.  </w:t>
      </w:r>
    </w:p>
    <w:p w14:paraId="78CF6113" w14:textId="77777777" w:rsidR="009059D4" w:rsidRPr="009059D4" w:rsidRDefault="009059D4" w:rsidP="009059D4">
      <w:pPr>
        <w:spacing w:after="0" w:line="360" w:lineRule="auto"/>
        <w:ind w:right="0" w:firstLine="709"/>
        <w:rPr>
          <w:szCs w:val="20"/>
          <w:lang w:val="uk-UA"/>
        </w:rPr>
      </w:pPr>
      <w:r w:rsidRPr="009059D4">
        <w:rPr>
          <w:szCs w:val="20"/>
          <w:lang w:val="uk-UA"/>
        </w:rPr>
        <w:t>Результати запропонованого дослідження можуть стати важливим внеском у формування ефективних стратегій соціальної реклами, розробку кампаній та повідомлень, спрямованих на вирішення соціальних проблем. Отримана інформація дозволить краще зрозуміти потреби та очікування цільової аудиторії, виявити проблемні сфери та запропонувати релевантні рішення.</w:t>
      </w:r>
    </w:p>
    <w:p w14:paraId="46CC15BB" w14:textId="77777777" w:rsidR="009059D4" w:rsidRPr="009059D4" w:rsidRDefault="009059D4" w:rsidP="009059D4">
      <w:pPr>
        <w:spacing w:after="0" w:line="360" w:lineRule="auto"/>
        <w:ind w:right="0" w:firstLine="709"/>
        <w:rPr>
          <w:szCs w:val="20"/>
          <w:lang w:val="uk-UA"/>
        </w:rPr>
      </w:pPr>
      <w:r w:rsidRPr="009059D4">
        <w:rPr>
          <w:szCs w:val="20"/>
          <w:lang w:val="uk-UA"/>
        </w:rPr>
        <w:t>Крім того, результати дослідження можуть бути використані для підвищення ефективності і дієвості соціальних кампаній. Аналіз впливу різних факторів на реакцію аудиторії дозволить вибрати оптимальні канали комунікації та формати реклами, що забезпечать найкращий результат у досягненні поставлених цілей.</w:t>
      </w:r>
    </w:p>
    <w:p w14:paraId="1E6A7C47" w14:textId="77777777" w:rsidR="009059D4" w:rsidRPr="009059D4" w:rsidRDefault="009059D4" w:rsidP="009059D4">
      <w:pPr>
        <w:spacing w:after="0" w:line="360" w:lineRule="auto"/>
        <w:ind w:right="0" w:firstLine="709"/>
        <w:rPr>
          <w:szCs w:val="20"/>
          <w:lang w:val="uk-UA"/>
        </w:rPr>
      </w:pPr>
      <w:r w:rsidRPr="009059D4">
        <w:rPr>
          <w:i/>
          <w:szCs w:val="20"/>
          <w:lang w:val="uk-UA"/>
        </w:rPr>
        <w:t>Джерельна база дослідження.</w:t>
      </w:r>
      <w:r w:rsidRPr="009059D4">
        <w:rPr>
          <w:b/>
          <w:i/>
          <w:szCs w:val="20"/>
          <w:lang w:val="uk-UA"/>
        </w:rPr>
        <w:t xml:space="preserve"> </w:t>
      </w:r>
      <w:r w:rsidRPr="009059D4">
        <w:rPr>
          <w:szCs w:val="20"/>
          <w:lang w:val="uk-UA"/>
        </w:rPr>
        <w:t xml:space="preserve">Матеріалом для дослідження стали зразки української соціальної реклами, поширювані різними каналами комунікації (телебачення, соціальні мережі). </w:t>
      </w:r>
    </w:p>
    <w:p w14:paraId="762E855C" w14:textId="07520373" w:rsidR="009059D4" w:rsidRPr="009059D4" w:rsidRDefault="009059D4" w:rsidP="009059D4">
      <w:pPr>
        <w:spacing w:after="0" w:line="360" w:lineRule="auto"/>
        <w:ind w:right="0" w:firstLine="709"/>
        <w:rPr>
          <w:szCs w:val="20"/>
          <w:lang w:val="uk-UA"/>
        </w:rPr>
      </w:pPr>
      <w:r w:rsidRPr="009059D4">
        <w:rPr>
          <w:i/>
          <w:szCs w:val="20"/>
          <w:lang w:val="uk-UA"/>
        </w:rPr>
        <w:t>Структура кваліфікаційної роботи</w:t>
      </w:r>
      <w:r w:rsidRPr="009059D4">
        <w:rPr>
          <w:b/>
          <w:szCs w:val="20"/>
          <w:lang w:val="uk-UA"/>
        </w:rPr>
        <w:t xml:space="preserve"> </w:t>
      </w:r>
      <w:r w:rsidRPr="009059D4">
        <w:rPr>
          <w:szCs w:val="20"/>
          <w:lang w:val="uk-UA"/>
        </w:rPr>
        <w:t xml:space="preserve">зумовлена загальною концепцією й завданнями дослідження. Робота складається зі вступу, </w:t>
      </w:r>
      <w:r w:rsidR="009335BC">
        <w:rPr>
          <w:szCs w:val="20"/>
          <w:lang w:val="uk-UA"/>
        </w:rPr>
        <w:t>дв</w:t>
      </w:r>
      <w:r w:rsidRPr="009059D4">
        <w:rPr>
          <w:szCs w:val="20"/>
          <w:lang w:val="uk-UA"/>
        </w:rPr>
        <w:t xml:space="preserve">ох розділів, висновків та списку використаних джерел. Загальний обсяг дослідження становить </w:t>
      </w:r>
      <w:r w:rsidR="009335BC">
        <w:rPr>
          <w:szCs w:val="20"/>
          <w:lang w:val="uk-UA"/>
        </w:rPr>
        <w:t>74</w:t>
      </w:r>
      <w:r w:rsidRPr="009059D4">
        <w:rPr>
          <w:szCs w:val="20"/>
          <w:lang w:val="uk-UA"/>
        </w:rPr>
        <w:t xml:space="preserve"> сторінки, основний зміст викладено на </w:t>
      </w:r>
      <w:r w:rsidR="009335BC">
        <w:rPr>
          <w:szCs w:val="20"/>
          <w:lang w:val="uk-UA"/>
        </w:rPr>
        <w:t>70</w:t>
      </w:r>
      <w:r w:rsidRPr="009059D4">
        <w:rPr>
          <w:szCs w:val="20"/>
          <w:lang w:val="uk-UA"/>
        </w:rPr>
        <w:t xml:space="preserve"> сторінках. Список використаних джерел складає 52 позиції.  </w:t>
      </w:r>
    </w:p>
    <w:p w14:paraId="5D4E5E2F" w14:textId="5EBEE4DC" w:rsidR="00120FDA" w:rsidRPr="00B03F10" w:rsidRDefault="00000000">
      <w:pPr>
        <w:spacing w:line="357" w:lineRule="auto"/>
        <w:ind w:left="14" w:right="230"/>
        <w:rPr>
          <w:lang w:val="uk-UA"/>
        </w:rPr>
      </w:pPr>
      <w:r w:rsidRPr="00B03F10">
        <w:rPr>
          <w:i/>
          <w:lang w:val="uk-UA"/>
        </w:rPr>
        <w:t>Апробація результатів роботи.</w:t>
      </w:r>
      <w:r w:rsidRPr="00B03F10">
        <w:rPr>
          <w:lang w:val="uk-UA"/>
        </w:rPr>
        <w:t xml:space="preserve"> Основні результати досліджень, висновки, рекомендації кваліфікаційної роботи доповідалися та обговорювалися на  Міжнародній науково-практичній конференції</w:t>
      </w:r>
      <w:r w:rsidR="009335BC">
        <w:rPr>
          <w:lang w:val="uk-UA"/>
        </w:rPr>
        <w:t>:</w:t>
      </w:r>
      <w:r w:rsidRPr="00B03F10">
        <w:rPr>
          <w:lang w:val="uk-UA"/>
        </w:rPr>
        <w:t xml:space="preserve"> </w:t>
      </w:r>
      <w:r w:rsidR="009335BC">
        <w:rPr>
          <w:lang w:val="uk-UA"/>
        </w:rPr>
        <w:t>_______________</w:t>
      </w:r>
      <w:r w:rsidRPr="00B03F10">
        <w:rPr>
          <w:lang w:val="uk-UA"/>
        </w:rPr>
        <w:t xml:space="preserve"> .Опубліковано тези доповіді: </w:t>
      </w:r>
      <w:r w:rsidR="009335BC">
        <w:rPr>
          <w:lang w:val="uk-UA"/>
        </w:rPr>
        <w:t>________________________________________________________</w:t>
      </w:r>
    </w:p>
    <w:p w14:paraId="73F6AAF1" w14:textId="77777777" w:rsidR="00F55845" w:rsidRDefault="00F55845">
      <w:pPr>
        <w:spacing w:after="0" w:line="265" w:lineRule="auto"/>
        <w:ind w:left="10" w:right="209" w:hanging="10"/>
        <w:jc w:val="center"/>
        <w:rPr>
          <w:b/>
          <w:sz w:val="16"/>
          <w:lang w:val="uk-UA"/>
        </w:rPr>
      </w:pPr>
    </w:p>
    <w:p w14:paraId="41D09FA4" w14:textId="77777777" w:rsidR="00F55845" w:rsidRDefault="00F55845">
      <w:pPr>
        <w:spacing w:after="0" w:line="265" w:lineRule="auto"/>
        <w:ind w:left="10" w:right="209" w:hanging="10"/>
        <w:jc w:val="center"/>
        <w:rPr>
          <w:b/>
          <w:sz w:val="16"/>
          <w:lang w:val="uk-UA"/>
        </w:rPr>
      </w:pPr>
    </w:p>
    <w:p w14:paraId="578F3C00" w14:textId="77777777" w:rsidR="00F55845" w:rsidRDefault="00F55845">
      <w:pPr>
        <w:spacing w:after="0" w:line="265" w:lineRule="auto"/>
        <w:ind w:left="10" w:right="209" w:hanging="10"/>
        <w:jc w:val="center"/>
        <w:rPr>
          <w:b/>
          <w:sz w:val="16"/>
          <w:lang w:val="uk-UA"/>
        </w:rPr>
      </w:pPr>
    </w:p>
    <w:p w14:paraId="1CA45A31" w14:textId="77777777" w:rsidR="00F55845" w:rsidRDefault="00F55845">
      <w:pPr>
        <w:spacing w:after="0" w:line="265" w:lineRule="auto"/>
        <w:ind w:left="10" w:right="209" w:hanging="10"/>
        <w:jc w:val="center"/>
        <w:rPr>
          <w:b/>
          <w:sz w:val="16"/>
          <w:lang w:val="uk-UA"/>
        </w:rPr>
      </w:pPr>
    </w:p>
    <w:p w14:paraId="640563E5" w14:textId="77777777" w:rsidR="00F55845" w:rsidRDefault="00F55845">
      <w:pPr>
        <w:spacing w:after="0" w:line="265" w:lineRule="auto"/>
        <w:ind w:left="10" w:right="209" w:hanging="10"/>
        <w:jc w:val="center"/>
        <w:rPr>
          <w:b/>
          <w:sz w:val="16"/>
          <w:lang w:val="uk-UA"/>
        </w:rPr>
      </w:pPr>
    </w:p>
    <w:p w14:paraId="5DC43D78" w14:textId="77777777" w:rsidR="00F55845" w:rsidRDefault="00F55845">
      <w:pPr>
        <w:spacing w:after="0" w:line="265" w:lineRule="auto"/>
        <w:ind w:left="10" w:right="209" w:hanging="10"/>
        <w:jc w:val="center"/>
        <w:rPr>
          <w:b/>
          <w:sz w:val="16"/>
          <w:lang w:val="uk-UA"/>
        </w:rPr>
      </w:pPr>
    </w:p>
    <w:p w14:paraId="0EDA59AB" w14:textId="77777777" w:rsidR="00F55845" w:rsidRDefault="00F55845">
      <w:pPr>
        <w:spacing w:after="0" w:line="265" w:lineRule="auto"/>
        <w:ind w:left="10" w:right="209" w:hanging="10"/>
        <w:jc w:val="center"/>
        <w:rPr>
          <w:b/>
          <w:sz w:val="16"/>
          <w:lang w:val="uk-UA"/>
        </w:rPr>
      </w:pPr>
    </w:p>
    <w:p w14:paraId="6D4A3E75" w14:textId="77777777" w:rsidR="00F55845" w:rsidRDefault="00F55845">
      <w:pPr>
        <w:spacing w:after="0" w:line="265" w:lineRule="auto"/>
        <w:ind w:left="10" w:right="209" w:hanging="10"/>
        <w:jc w:val="center"/>
        <w:rPr>
          <w:b/>
          <w:sz w:val="16"/>
          <w:lang w:val="uk-UA"/>
        </w:rPr>
      </w:pPr>
    </w:p>
    <w:p w14:paraId="5CAE5C73" w14:textId="77777777" w:rsidR="00F55845" w:rsidRDefault="00F55845">
      <w:pPr>
        <w:spacing w:after="0" w:line="265" w:lineRule="auto"/>
        <w:ind w:left="10" w:right="209" w:hanging="10"/>
        <w:jc w:val="center"/>
        <w:rPr>
          <w:b/>
          <w:sz w:val="16"/>
          <w:lang w:val="uk-UA"/>
        </w:rPr>
      </w:pPr>
    </w:p>
    <w:p w14:paraId="124C962E" w14:textId="77777777" w:rsidR="00F55845" w:rsidRPr="006C1DA4" w:rsidRDefault="00F55845">
      <w:pPr>
        <w:spacing w:after="0" w:line="265" w:lineRule="auto"/>
        <w:ind w:left="10" w:right="209" w:hanging="10"/>
        <w:jc w:val="center"/>
        <w:rPr>
          <w:b/>
          <w:sz w:val="16"/>
          <w:lang w:val="uk-UA"/>
        </w:rPr>
      </w:pPr>
    </w:p>
    <w:p w14:paraId="306EB6D8" w14:textId="77777777" w:rsidR="00D702C4" w:rsidRDefault="00D702C4">
      <w:pPr>
        <w:spacing w:after="0" w:line="265" w:lineRule="auto"/>
        <w:ind w:left="10" w:right="209" w:hanging="10"/>
        <w:jc w:val="center"/>
        <w:rPr>
          <w:b/>
          <w:sz w:val="16"/>
          <w:lang w:val="uk-UA"/>
        </w:rPr>
      </w:pPr>
    </w:p>
    <w:p w14:paraId="39B17975" w14:textId="77777777" w:rsidR="00D702C4" w:rsidRDefault="00D702C4">
      <w:pPr>
        <w:spacing w:after="0" w:line="265" w:lineRule="auto"/>
        <w:ind w:left="10" w:right="209" w:hanging="10"/>
        <w:jc w:val="center"/>
        <w:rPr>
          <w:b/>
          <w:sz w:val="16"/>
          <w:lang w:val="uk-UA"/>
        </w:rPr>
      </w:pPr>
    </w:p>
    <w:p w14:paraId="0E06E30E" w14:textId="77777777" w:rsidR="00D702C4" w:rsidRDefault="00D702C4">
      <w:pPr>
        <w:spacing w:after="0" w:line="265" w:lineRule="auto"/>
        <w:ind w:left="10" w:right="209" w:hanging="10"/>
        <w:jc w:val="center"/>
        <w:rPr>
          <w:b/>
          <w:sz w:val="16"/>
          <w:lang w:val="uk-UA"/>
        </w:rPr>
      </w:pPr>
    </w:p>
    <w:p w14:paraId="172BA41A" w14:textId="77777777" w:rsidR="00D702C4" w:rsidRDefault="00D702C4">
      <w:pPr>
        <w:spacing w:after="0" w:line="265" w:lineRule="auto"/>
        <w:ind w:left="10" w:right="209" w:hanging="10"/>
        <w:jc w:val="center"/>
        <w:rPr>
          <w:b/>
          <w:sz w:val="16"/>
          <w:lang w:val="uk-UA"/>
        </w:rPr>
      </w:pPr>
    </w:p>
    <w:p w14:paraId="2B86D243" w14:textId="77777777" w:rsidR="00D702C4" w:rsidRDefault="00D702C4">
      <w:pPr>
        <w:spacing w:after="0" w:line="265" w:lineRule="auto"/>
        <w:ind w:left="10" w:right="209" w:hanging="10"/>
        <w:jc w:val="center"/>
        <w:rPr>
          <w:b/>
          <w:sz w:val="16"/>
          <w:lang w:val="uk-UA"/>
        </w:rPr>
      </w:pPr>
    </w:p>
    <w:p w14:paraId="3A4CEFDA" w14:textId="77777777" w:rsidR="00D702C4" w:rsidRDefault="00D702C4">
      <w:pPr>
        <w:spacing w:after="0" w:line="265" w:lineRule="auto"/>
        <w:ind w:left="10" w:right="209" w:hanging="10"/>
        <w:jc w:val="center"/>
        <w:rPr>
          <w:b/>
          <w:sz w:val="16"/>
          <w:lang w:val="uk-UA"/>
        </w:rPr>
      </w:pPr>
    </w:p>
    <w:p w14:paraId="1C984C54" w14:textId="77777777" w:rsidR="00D702C4" w:rsidRDefault="00D702C4">
      <w:pPr>
        <w:spacing w:after="0" w:line="265" w:lineRule="auto"/>
        <w:ind w:left="10" w:right="209" w:hanging="10"/>
        <w:jc w:val="center"/>
        <w:rPr>
          <w:b/>
          <w:sz w:val="16"/>
          <w:lang w:val="uk-UA"/>
        </w:rPr>
      </w:pPr>
    </w:p>
    <w:p w14:paraId="4DFEBAE4" w14:textId="77777777" w:rsidR="00D702C4" w:rsidRDefault="00D702C4">
      <w:pPr>
        <w:spacing w:after="0" w:line="265" w:lineRule="auto"/>
        <w:ind w:left="10" w:right="209" w:hanging="10"/>
        <w:jc w:val="center"/>
        <w:rPr>
          <w:b/>
          <w:sz w:val="16"/>
          <w:lang w:val="uk-UA"/>
        </w:rPr>
      </w:pPr>
    </w:p>
    <w:p w14:paraId="08306F48" w14:textId="77777777" w:rsidR="00D702C4" w:rsidRDefault="00D702C4">
      <w:pPr>
        <w:spacing w:after="0" w:line="265" w:lineRule="auto"/>
        <w:ind w:left="10" w:right="209" w:hanging="10"/>
        <w:jc w:val="center"/>
        <w:rPr>
          <w:b/>
          <w:sz w:val="16"/>
          <w:lang w:val="uk-UA"/>
        </w:rPr>
      </w:pPr>
    </w:p>
    <w:p w14:paraId="360DE1AA" w14:textId="405496F8" w:rsidR="00120FDA" w:rsidRPr="006C1DA4" w:rsidRDefault="00000000" w:rsidP="0054370D">
      <w:pPr>
        <w:spacing w:after="0" w:line="265" w:lineRule="auto"/>
        <w:ind w:left="10" w:right="209" w:hanging="10"/>
        <w:jc w:val="right"/>
        <w:rPr>
          <w:lang w:val="uk-UA"/>
        </w:rPr>
      </w:pPr>
      <w:r w:rsidRPr="006C1DA4">
        <w:rPr>
          <w:b/>
          <w:sz w:val="16"/>
          <w:lang w:val="uk-UA"/>
        </w:rPr>
        <w:t xml:space="preserve">ДОДАТОК Е </w:t>
      </w:r>
    </w:p>
    <w:p w14:paraId="4D970582" w14:textId="77777777" w:rsidR="00120FDA" w:rsidRPr="006C1DA4" w:rsidRDefault="00000000">
      <w:pPr>
        <w:spacing w:after="38" w:line="259" w:lineRule="auto"/>
        <w:ind w:right="173" w:firstLine="0"/>
        <w:jc w:val="center"/>
        <w:rPr>
          <w:lang w:val="uk-UA"/>
        </w:rPr>
      </w:pPr>
      <w:r w:rsidRPr="006C1DA4">
        <w:rPr>
          <w:b/>
          <w:sz w:val="14"/>
          <w:lang w:val="uk-UA"/>
        </w:rPr>
        <w:t xml:space="preserve"> </w:t>
      </w:r>
    </w:p>
    <w:p w14:paraId="042E40E2" w14:textId="77777777" w:rsidR="006C1DA4" w:rsidRPr="006C1DA4" w:rsidRDefault="006C1DA4" w:rsidP="006C1DA4">
      <w:pPr>
        <w:spacing w:after="0" w:line="360" w:lineRule="auto"/>
        <w:ind w:firstLine="0"/>
        <w:jc w:val="center"/>
        <w:rPr>
          <w:b/>
          <w:lang w:val="uk-UA"/>
        </w:rPr>
      </w:pPr>
      <w:r w:rsidRPr="006C1DA4">
        <w:rPr>
          <w:b/>
          <w:lang w:val="uk-UA"/>
        </w:rPr>
        <w:t>РОЗДІЛ 1</w:t>
      </w:r>
    </w:p>
    <w:p w14:paraId="7D7BCE5A" w14:textId="77777777" w:rsidR="006C1DA4" w:rsidRPr="006C1DA4" w:rsidRDefault="006C1DA4" w:rsidP="006C1DA4">
      <w:pPr>
        <w:spacing w:after="0" w:line="360" w:lineRule="auto"/>
        <w:ind w:firstLine="0"/>
        <w:jc w:val="center"/>
        <w:rPr>
          <w:lang w:val="uk-UA"/>
        </w:rPr>
      </w:pPr>
      <w:r w:rsidRPr="006C1DA4">
        <w:rPr>
          <w:b/>
          <w:lang w:val="uk-UA"/>
        </w:rPr>
        <w:t>СОЦІАЛЬНА РЕКЛАМА ЯК ОБ’ЄКТ НАУКОВИХ</w:t>
      </w:r>
    </w:p>
    <w:p w14:paraId="11A85200" w14:textId="77777777" w:rsidR="006C1DA4" w:rsidRPr="006C1DA4" w:rsidRDefault="006C1DA4" w:rsidP="006C1DA4">
      <w:pPr>
        <w:spacing w:after="0" w:line="360" w:lineRule="auto"/>
        <w:ind w:firstLine="0"/>
        <w:jc w:val="center"/>
        <w:rPr>
          <w:b/>
          <w:lang w:val="uk-UA"/>
        </w:rPr>
      </w:pPr>
      <w:r w:rsidRPr="006C1DA4">
        <w:rPr>
          <w:b/>
          <w:lang w:val="uk-UA"/>
        </w:rPr>
        <w:t>СТУДІЙ І КОМУНІКАЦІЙНА СТРАТЕГІЯ</w:t>
      </w:r>
    </w:p>
    <w:p w14:paraId="140273A3" w14:textId="77777777" w:rsidR="006C1DA4" w:rsidRPr="006C1DA4" w:rsidRDefault="006C1DA4" w:rsidP="006C1DA4">
      <w:pPr>
        <w:pStyle w:val="1"/>
        <w:numPr>
          <w:ilvl w:val="0"/>
          <w:numId w:val="0"/>
        </w:numPr>
        <w:spacing w:line="360" w:lineRule="auto"/>
        <w:jc w:val="left"/>
        <w:rPr>
          <w:lang w:val="uk-UA"/>
        </w:rPr>
      </w:pPr>
      <w:r w:rsidRPr="006C1DA4">
        <w:rPr>
          <w:lang w:val="uk-UA"/>
        </w:rPr>
        <w:tab/>
      </w:r>
    </w:p>
    <w:p w14:paraId="24815AA5" w14:textId="3D1AEE23" w:rsidR="006C1DA4" w:rsidRPr="006C1DA4" w:rsidRDefault="006C1DA4" w:rsidP="006C1DA4">
      <w:pPr>
        <w:pStyle w:val="1"/>
        <w:numPr>
          <w:ilvl w:val="0"/>
          <w:numId w:val="0"/>
        </w:numPr>
        <w:spacing w:line="360" w:lineRule="auto"/>
        <w:jc w:val="left"/>
        <w:rPr>
          <w:lang w:val="uk-UA"/>
        </w:rPr>
      </w:pPr>
      <w:r w:rsidRPr="006C1DA4">
        <w:rPr>
          <w:lang w:val="uk-UA"/>
        </w:rPr>
        <w:tab/>
        <w:t>1.1.</w:t>
      </w:r>
      <w:r w:rsidRPr="006C1DA4">
        <w:rPr>
          <w:rFonts w:ascii="Arial" w:eastAsia="Arial" w:hAnsi="Arial" w:cs="Arial"/>
          <w:lang w:val="uk-UA"/>
        </w:rPr>
        <w:t xml:space="preserve"> </w:t>
      </w:r>
      <w:r w:rsidRPr="006C1DA4">
        <w:rPr>
          <w:lang w:val="uk-UA"/>
        </w:rPr>
        <w:t>Поняття соціальної реклами та необхідні умови її розробки</w:t>
      </w:r>
    </w:p>
    <w:p w14:paraId="117F318E" w14:textId="77777777" w:rsidR="006C1DA4" w:rsidRPr="006C1DA4" w:rsidRDefault="006C1DA4" w:rsidP="006C1DA4">
      <w:pPr>
        <w:spacing w:after="0" w:line="360" w:lineRule="auto"/>
        <w:ind w:firstLine="709"/>
        <w:jc w:val="left"/>
        <w:rPr>
          <w:lang w:val="uk-UA"/>
        </w:rPr>
      </w:pPr>
      <w:r w:rsidRPr="006C1DA4">
        <w:rPr>
          <w:lang w:val="uk-UA"/>
        </w:rPr>
        <w:t xml:space="preserve"> </w:t>
      </w:r>
    </w:p>
    <w:p w14:paraId="4673F2AE" w14:textId="77777777" w:rsidR="00CA2DFF" w:rsidRDefault="006C1DA4" w:rsidP="006C1DA4">
      <w:pPr>
        <w:spacing w:after="0" w:line="360" w:lineRule="auto"/>
        <w:ind w:firstLine="709"/>
        <w:rPr>
          <w:lang w:val="uk-UA"/>
        </w:rPr>
      </w:pPr>
      <w:r w:rsidRPr="006C1DA4">
        <w:rPr>
          <w:lang w:val="uk-UA"/>
        </w:rPr>
        <w:t xml:space="preserve">Соціальна реклама – це не лише ефективний комунікаційний засіб в сучасному світі, але й могутній інструмент впливу на суспільство. Її головна мета полягає в тому, щоб змінити переконання та ставлення людей до певної соціальної проблеми або явища. Сполучення слів «соціальна реклама» має глибокий сенс – це як пристрій, що підштовхує громадян до активної участі у соціальних процесах. Це не просто реклама товарів чи послуг, але й заклик до змін, до кращого життя, до важливих суспільних трансформацій. </w:t>
      </w:r>
    </w:p>
    <w:p w14:paraId="579CC9BF" w14:textId="1D3533B8" w:rsidR="006C1DA4" w:rsidRPr="006C1DA4" w:rsidRDefault="006C1DA4" w:rsidP="006C1DA4">
      <w:pPr>
        <w:spacing w:after="0" w:line="360" w:lineRule="auto"/>
        <w:ind w:firstLine="709"/>
        <w:rPr>
          <w:lang w:val="uk-UA"/>
        </w:rPr>
      </w:pPr>
      <w:r w:rsidRPr="006C1DA4">
        <w:rPr>
          <w:lang w:val="uk-UA"/>
        </w:rPr>
        <w:t>В науковій літературі</w:t>
      </w:r>
      <w:r w:rsidR="009146E7">
        <w:rPr>
          <w:lang w:val="uk-UA"/>
        </w:rPr>
        <w:t>, як слушно зауважу</w:t>
      </w:r>
      <w:r w:rsidR="00286909">
        <w:rPr>
          <w:lang w:val="uk-UA"/>
        </w:rPr>
        <w:t>ють</w:t>
      </w:r>
      <w:r w:rsidR="009146E7">
        <w:rPr>
          <w:lang w:val="uk-UA"/>
        </w:rPr>
        <w:t xml:space="preserve"> </w:t>
      </w:r>
      <w:r w:rsidR="00286909" w:rsidRPr="00286909">
        <w:rPr>
          <w:lang w:val="uk-UA"/>
        </w:rPr>
        <w:t xml:space="preserve">Мунтян І., Євтушок О., Гнатовська Д. </w:t>
      </w:r>
      <w:r w:rsidR="009146E7" w:rsidRPr="00286909">
        <w:rPr>
          <w:lang w:val="uk-UA"/>
        </w:rPr>
        <w:t>Осаула В. О</w:t>
      </w:r>
      <w:r w:rsidR="009146E7">
        <w:rPr>
          <w:lang w:val="uk-UA"/>
        </w:rPr>
        <w:t xml:space="preserve"> </w:t>
      </w:r>
      <w:r w:rsidR="009146E7" w:rsidRPr="006C1DA4">
        <w:rPr>
          <w:lang w:val="uk-UA"/>
        </w:rPr>
        <w:t>[</w:t>
      </w:r>
      <w:r w:rsidR="00D12EA8">
        <w:rPr>
          <w:lang w:val="uk-UA"/>
        </w:rPr>
        <w:t xml:space="preserve">25-27; </w:t>
      </w:r>
      <w:r w:rsidR="009146E7" w:rsidRPr="006C1DA4">
        <w:rPr>
          <w:lang w:val="uk-UA"/>
        </w:rPr>
        <w:t>3</w:t>
      </w:r>
      <w:r w:rsidR="009146E7">
        <w:rPr>
          <w:lang w:val="uk-UA"/>
        </w:rPr>
        <w:t>3</w:t>
      </w:r>
      <w:r w:rsidR="009146E7" w:rsidRPr="006C1DA4">
        <w:rPr>
          <w:lang w:val="uk-UA"/>
        </w:rPr>
        <w:t>]</w:t>
      </w:r>
      <w:r w:rsidR="009146E7">
        <w:rPr>
          <w:lang w:val="uk-UA"/>
        </w:rPr>
        <w:t xml:space="preserve">, </w:t>
      </w:r>
      <w:r w:rsidRPr="006C1DA4">
        <w:rPr>
          <w:lang w:val="uk-UA"/>
        </w:rPr>
        <w:t xml:space="preserve">є достатньо й інших тлумачень соціальної реклами – «громадська реклама», «суспільна реклама», «публічна реклама». Найчастіше вживаним в українському інформаційному просторі є саме словосполучення «соціальна реклама». </w:t>
      </w:r>
    </w:p>
    <w:p w14:paraId="24C1C004" w14:textId="52C1BEAD" w:rsidR="006C1DA4" w:rsidRPr="006C1DA4" w:rsidRDefault="006C1DA4" w:rsidP="006C1DA4">
      <w:pPr>
        <w:spacing w:after="0" w:line="360" w:lineRule="auto"/>
        <w:ind w:firstLine="709"/>
        <w:rPr>
          <w:lang w:val="uk-UA"/>
        </w:rPr>
      </w:pPr>
      <w:r w:rsidRPr="006C1DA4">
        <w:rPr>
          <w:lang w:val="uk-UA"/>
        </w:rPr>
        <w:t>У Законі України «Про рекламу»</w:t>
      </w:r>
      <w:r w:rsidR="00CA2DFF" w:rsidRPr="00CA2DFF">
        <w:rPr>
          <w:bCs/>
          <w:lang w:val="uk-UA"/>
        </w:rPr>
        <w:t xml:space="preserve"> </w:t>
      </w:r>
      <w:r w:rsidR="00CA2DFF" w:rsidRPr="006C1DA4">
        <w:rPr>
          <w:bCs/>
          <w:lang w:val="uk-UA"/>
        </w:rPr>
        <w:t>[1]</w:t>
      </w:r>
      <w:r w:rsidRPr="006C1DA4">
        <w:rPr>
          <w:lang w:val="uk-UA"/>
        </w:rPr>
        <w:t xml:space="preserve"> зазначено, що «до соціальної реклами належить інформація про висвітлення державних безкоштовних програм, спрямованих, зокрема, на захист державності, громадського порядку, підвищення обороноздатності тощо»</w:t>
      </w:r>
      <w:r w:rsidRPr="006C1DA4">
        <w:rPr>
          <w:bCs/>
          <w:lang w:val="uk-UA"/>
        </w:rPr>
        <w:t>.</w:t>
      </w:r>
      <w:r w:rsidRPr="006C1DA4">
        <w:rPr>
          <w:b/>
          <w:lang w:val="uk-UA"/>
        </w:rPr>
        <w:t xml:space="preserve"> </w:t>
      </w:r>
      <w:r w:rsidRPr="006C1DA4">
        <w:rPr>
          <w:lang w:val="uk-UA"/>
        </w:rPr>
        <w:t xml:space="preserve">Стаття 12 розділу II Закону України «Про рекламу»  присвячена соціальній рекламі і загальним вимогам до неї. </w:t>
      </w:r>
    </w:p>
    <w:p w14:paraId="37F02069" w14:textId="77777777" w:rsidR="006C1DA4" w:rsidRPr="006C1DA4" w:rsidRDefault="006C1DA4" w:rsidP="006C1DA4">
      <w:pPr>
        <w:spacing w:after="0" w:line="360" w:lineRule="auto"/>
        <w:ind w:firstLine="709"/>
        <w:rPr>
          <w:lang w:val="uk-UA"/>
        </w:rPr>
      </w:pPr>
      <w:r w:rsidRPr="006C1DA4">
        <w:rPr>
          <w:lang w:val="uk-UA"/>
        </w:rPr>
        <w:t xml:space="preserve">У цьому документі йдеться про наступне: </w:t>
      </w:r>
    </w:p>
    <w:p w14:paraId="12183683" w14:textId="2B93AD60" w:rsidR="006C1DA4" w:rsidRPr="006C1DA4" w:rsidRDefault="006C1DA4" w:rsidP="006C1DA4">
      <w:pPr>
        <w:pStyle w:val="a3"/>
        <w:spacing w:line="360" w:lineRule="auto"/>
        <w:ind w:left="0" w:firstLine="708"/>
        <w:jc w:val="both"/>
        <w:rPr>
          <w:rFonts w:ascii="Times New Roman" w:hAnsi="Times New Roman" w:cs="Times New Roman"/>
          <w:sz w:val="20"/>
          <w:lang w:val="uk-UA"/>
        </w:rPr>
      </w:pPr>
      <w:r w:rsidRPr="006C1DA4">
        <w:rPr>
          <w:rFonts w:ascii="Times New Roman" w:hAnsi="Times New Roman" w:cs="Times New Roman"/>
          <w:sz w:val="20"/>
          <w:lang w:val="uk-UA"/>
        </w:rPr>
        <w:t xml:space="preserve">1. Рекламодавцем соціальної реклами може бути будь-яка особа. Під час виборчого процесу соціальна реклама не може розміщуватися за кошти </w:t>
      </w:r>
      <w:r>
        <w:rPr>
          <w:rFonts w:ascii="Times New Roman" w:hAnsi="Times New Roman" w:cs="Times New Roman"/>
          <w:sz w:val="20"/>
          <w:lang w:val="uk-UA"/>
        </w:rPr>
        <w:t xml:space="preserve"> </w:t>
      </w:r>
      <w:r w:rsidRPr="006C1DA4">
        <w:rPr>
          <w:rFonts w:ascii="Times New Roman" w:hAnsi="Times New Roman" w:cs="Times New Roman"/>
          <w:sz w:val="20"/>
          <w:lang w:val="uk-UA"/>
        </w:rPr>
        <w:t>державного або місцевих бюджетів, крім матеріалів, що розміщуються на замовлення виборчих комісій. На соціальну рекламу поширюються загальні вимоги до реклами</w:t>
      </w:r>
      <w:r w:rsidR="00B30A45">
        <w:rPr>
          <w:rFonts w:ascii="Times New Roman" w:hAnsi="Times New Roman" w:cs="Times New Roman"/>
          <w:sz w:val="20"/>
          <w:lang w:val="uk-UA"/>
        </w:rPr>
        <w:t>…</w:t>
      </w:r>
      <w:r w:rsidRPr="006C1DA4">
        <w:rPr>
          <w:rFonts w:ascii="Times New Roman" w:hAnsi="Times New Roman" w:cs="Times New Roman"/>
          <w:sz w:val="20"/>
          <w:lang w:val="uk-UA"/>
        </w:rPr>
        <w:t xml:space="preserve"> </w:t>
      </w:r>
    </w:p>
    <w:p w14:paraId="6C62B642" w14:textId="77777777" w:rsidR="00120FDA" w:rsidRPr="00B03F10" w:rsidRDefault="00000000">
      <w:pPr>
        <w:spacing w:after="108" w:line="259" w:lineRule="auto"/>
        <w:ind w:left="29" w:right="0" w:firstLine="0"/>
        <w:jc w:val="left"/>
        <w:rPr>
          <w:lang w:val="uk-UA"/>
        </w:rPr>
      </w:pPr>
      <w:r w:rsidRPr="00B03F10">
        <w:rPr>
          <w:sz w:val="17"/>
          <w:lang w:val="uk-UA"/>
        </w:rPr>
        <w:t xml:space="preserve"> </w:t>
      </w:r>
    </w:p>
    <w:p w14:paraId="1C3DA6B3" w14:textId="155DD9D2" w:rsidR="00120FDA" w:rsidRPr="00B03F10" w:rsidRDefault="00000000" w:rsidP="0054370D">
      <w:pPr>
        <w:spacing w:after="0" w:line="265" w:lineRule="auto"/>
        <w:ind w:left="10" w:right="209" w:hanging="10"/>
        <w:jc w:val="right"/>
        <w:rPr>
          <w:lang w:val="uk-UA"/>
        </w:rPr>
      </w:pPr>
      <w:r w:rsidRPr="00B03F10">
        <w:rPr>
          <w:b/>
          <w:sz w:val="16"/>
          <w:lang w:val="uk-UA"/>
        </w:rPr>
        <w:t xml:space="preserve">ДОДАТОК Ж </w:t>
      </w:r>
    </w:p>
    <w:p w14:paraId="0430DCD3" w14:textId="77777777" w:rsidR="00120FDA" w:rsidRPr="00B03F10" w:rsidRDefault="00000000">
      <w:pPr>
        <w:spacing w:after="6" w:line="259" w:lineRule="auto"/>
        <w:ind w:left="29" w:right="0" w:firstLine="0"/>
        <w:jc w:val="left"/>
        <w:rPr>
          <w:lang w:val="uk-UA"/>
        </w:rPr>
      </w:pPr>
      <w:r w:rsidRPr="00B03F10">
        <w:rPr>
          <w:b/>
          <w:sz w:val="17"/>
          <w:lang w:val="uk-UA"/>
        </w:rPr>
        <w:t xml:space="preserve"> </w:t>
      </w:r>
    </w:p>
    <w:p w14:paraId="1DB4161C" w14:textId="77777777" w:rsidR="00120FDA" w:rsidRPr="00B03F10" w:rsidRDefault="00000000">
      <w:pPr>
        <w:pStyle w:val="3"/>
        <w:rPr>
          <w:lang w:val="uk-UA"/>
        </w:rPr>
      </w:pPr>
      <w:r w:rsidRPr="00B03F10">
        <w:rPr>
          <w:lang w:val="uk-UA"/>
        </w:rPr>
        <w:t>РЕЦЕНЗІЯ НА КВАЛІФІКАЦІЙНУ РОБОТУ БАКАЛАВРА</w:t>
      </w:r>
      <w:r w:rsidRPr="00B03F10">
        <w:rPr>
          <w:sz w:val="17"/>
          <w:lang w:val="uk-UA"/>
        </w:rPr>
        <w:t xml:space="preserve"> </w:t>
      </w:r>
    </w:p>
    <w:p w14:paraId="20C0EDB1" w14:textId="77777777" w:rsidR="00120FDA" w:rsidRPr="00B03F10" w:rsidRDefault="00000000">
      <w:pPr>
        <w:spacing w:after="0" w:line="259" w:lineRule="auto"/>
        <w:ind w:right="158" w:firstLine="0"/>
        <w:jc w:val="center"/>
        <w:rPr>
          <w:lang w:val="uk-UA"/>
        </w:rPr>
      </w:pPr>
      <w:r w:rsidRPr="00B03F10">
        <w:rPr>
          <w:b/>
          <w:lang w:val="uk-UA"/>
        </w:rPr>
        <w:t xml:space="preserve"> </w:t>
      </w:r>
    </w:p>
    <w:tbl>
      <w:tblPr>
        <w:tblStyle w:val="TableGrid"/>
        <w:tblW w:w="7030" w:type="dxa"/>
        <w:tblInd w:w="28" w:type="dxa"/>
        <w:tblCellMar>
          <w:top w:w="40" w:type="dxa"/>
          <w:left w:w="115" w:type="dxa"/>
          <w:right w:w="115" w:type="dxa"/>
        </w:tblCellMar>
        <w:tblLook w:val="04A0" w:firstRow="1" w:lastRow="0" w:firstColumn="1" w:lastColumn="0" w:noHBand="0" w:noVBand="1"/>
      </w:tblPr>
      <w:tblGrid>
        <w:gridCol w:w="2429"/>
        <w:gridCol w:w="4601"/>
      </w:tblGrid>
      <w:tr w:rsidR="00120FDA" w:rsidRPr="00B03F10" w14:paraId="4F8F5903" w14:textId="77777777">
        <w:trPr>
          <w:trHeight w:val="236"/>
        </w:trPr>
        <w:tc>
          <w:tcPr>
            <w:tcW w:w="2429" w:type="dxa"/>
            <w:tcBorders>
              <w:top w:val="single" w:sz="2" w:space="0" w:color="000000"/>
              <w:left w:val="single" w:sz="2" w:space="0" w:color="000000"/>
              <w:bottom w:val="single" w:sz="3" w:space="0" w:color="000000"/>
              <w:right w:val="single" w:sz="2" w:space="0" w:color="000000"/>
            </w:tcBorders>
          </w:tcPr>
          <w:p w14:paraId="246B57A6" w14:textId="77777777" w:rsidR="00120FDA" w:rsidRPr="00B03F10" w:rsidRDefault="00000000">
            <w:pPr>
              <w:spacing w:after="0" w:line="259" w:lineRule="auto"/>
              <w:ind w:left="2" w:right="0" w:firstLine="0"/>
              <w:jc w:val="center"/>
              <w:rPr>
                <w:lang w:val="uk-UA"/>
              </w:rPr>
            </w:pPr>
            <w:r w:rsidRPr="00B03F10">
              <w:rPr>
                <w:b/>
                <w:lang w:val="uk-UA"/>
              </w:rPr>
              <w:t xml:space="preserve">Здобувач вищої освіти </w:t>
            </w:r>
          </w:p>
        </w:tc>
        <w:tc>
          <w:tcPr>
            <w:tcW w:w="4601" w:type="dxa"/>
            <w:tcBorders>
              <w:top w:val="single" w:sz="2" w:space="0" w:color="000000"/>
              <w:left w:val="single" w:sz="2" w:space="0" w:color="000000"/>
              <w:bottom w:val="single" w:sz="3" w:space="0" w:color="000000"/>
              <w:right w:val="single" w:sz="2" w:space="0" w:color="000000"/>
            </w:tcBorders>
          </w:tcPr>
          <w:p w14:paraId="450E458F" w14:textId="77777777" w:rsidR="00120FDA" w:rsidRPr="00B03F10" w:rsidRDefault="00000000">
            <w:pPr>
              <w:spacing w:after="0" w:line="259" w:lineRule="auto"/>
              <w:ind w:right="1" w:firstLine="0"/>
              <w:jc w:val="center"/>
              <w:rPr>
                <w:lang w:val="uk-UA"/>
              </w:rPr>
            </w:pPr>
            <w:r w:rsidRPr="00B03F10">
              <w:rPr>
                <w:b/>
                <w:lang w:val="uk-UA"/>
              </w:rPr>
              <w:t xml:space="preserve">Тема кваліфікаційної роботи </w:t>
            </w:r>
          </w:p>
        </w:tc>
      </w:tr>
      <w:tr w:rsidR="00120FDA" w:rsidRPr="00B03F10" w14:paraId="11BAB828" w14:textId="77777777" w:rsidTr="001B1635">
        <w:trPr>
          <w:trHeight w:val="450"/>
        </w:trPr>
        <w:tc>
          <w:tcPr>
            <w:tcW w:w="2429" w:type="dxa"/>
            <w:tcBorders>
              <w:top w:val="single" w:sz="3" w:space="0" w:color="000000"/>
              <w:left w:val="single" w:sz="2" w:space="0" w:color="000000"/>
              <w:bottom w:val="single" w:sz="2" w:space="0" w:color="000000"/>
              <w:right w:val="single" w:sz="2" w:space="0" w:color="000000"/>
            </w:tcBorders>
          </w:tcPr>
          <w:p w14:paraId="4956AEAB" w14:textId="77777777" w:rsidR="00120FDA" w:rsidRPr="00B03F10" w:rsidRDefault="00000000">
            <w:pPr>
              <w:spacing w:after="0" w:line="259" w:lineRule="auto"/>
              <w:ind w:left="44" w:right="0" w:firstLine="0"/>
              <w:jc w:val="center"/>
              <w:rPr>
                <w:lang w:val="uk-UA"/>
              </w:rPr>
            </w:pPr>
            <w:r w:rsidRPr="00B03F10">
              <w:rPr>
                <w:sz w:val="17"/>
                <w:lang w:val="uk-UA"/>
              </w:rPr>
              <w:t xml:space="preserve"> </w:t>
            </w:r>
          </w:p>
        </w:tc>
        <w:tc>
          <w:tcPr>
            <w:tcW w:w="4601" w:type="dxa"/>
            <w:tcBorders>
              <w:top w:val="single" w:sz="3" w:space="0" w:color="000000"/>
              <w:left w:val="single" w:sz="2" w:space="0" w:color="000000"/>
              <w:bottom w:val="single" w:sz="2" w:space="0" w:color="000000"/>
              <w:right w:val="single" w:sz="2" w:space="0" w:color="000000"/>
            </w:tcBorders>
          </w:tcPr>
          <w:p w14:paraId="1D77A326" w14:textId="77777777" w:rsidR="00120FDA" w:rsidRPr="00B03F10" w:rsidRDefault="00000000">
            <w:pPr>
              <w:spacing w:after="0" w:line="259" w:lineRule="auto"/>
              <w:ind w:left="49" w:right="0" w:firstLine="0"/>
              <w:jc w:val="center"/>
              <w:rPr>
                <w:lang w:val="uk-UA"/>
              </w:rPr>
            </w:pPr>
            <w:r w:rsidRPr="00B03F10">
              <w:rPr>
                <w:lang w:val="uk-UA"/>
              </w:rPr>
              <w:t xml:space="preserve"> </w:t>
            </w:r>
          </w:p>
        </w:tc>
      </w:tr>
    </w:tbl>
    <w:p w14:paraId="433797B8" w14:textId="77777777" w:rsidR="00120FDA" w:rsidRPr="00B03F10" w:rsidRDefault="00000000">
      <w:pPr>
        <w:spacing w:after="0" w:line="259" w:lineRule="auto"/>
        <w:ind w:right="158" w:firstLine="0"/>
        <w:jc w:val="center"/>
        <w:rPr>
          <w:lang w:val="uk-UA"/>
        </w:rPr>
      </w:pPr>
      <w:r w:rsidRPr="00B03F10">
        <w:rPr>
          <w:b/>
          <w:lang w:val="uk-UA"/>
        </w:rPr>
        <w:t xml:space="preserve"> </w:t>
      </w:r>
    </w:p>
    <w:p w14:paraId="31B5894C" w14:textId="77777777" w:rsidR="001B1635" w:rsidRDefault="00000000">
      <w:pPr>
        <w:pStyle w:val="3"/>
        <w:rPr>
          <w:lang w:val="uk-UA"/>
        </w:rPr>
      </w:pPr>
      <w:r w:rsidRPr="00B03F10">
        <w:rPr>
          <w:lang w:val="uk-UA"/>
        </w:rPr>
        <w:t>ВІДПОВІДНІСТЬ КВАЛІФІКАЦІЙНОЇ РОБОТИ ВИМОГАМ ЗАВДАННЯ</w:t>
      </w:r>
    </w:p>
    <w:p w14:paraId="46C448BB" w14:textId="2911FA21" w:rsidR="00120FDA" w:rsidRPr="00B03F10" w:rsidRDefault="00000000">
      <w:pPr>
        <w:pStyle w:val="3"/>
        <w:rPr>
          <w:lang w:val="uk-UA"/>
        </w:rPr>
      </w:pPr>
      <w:r w:rsidRPr="00B03F10">
        <w:rPr>
          <w:lang w:val="uk-UA"/>
        </w:rPr>
        <w:t xml:space="preserve"> </w:t>
      </w:r>
    </w:p>
    <w:tbl>
      <w:tblPr>
        <w:tblStyle w:val="TableGrid"/>
        <w:tblW w:w="7030" w:type="dxa"/>
        <w:tblInd w:w="28" w:type="dxa"/>
        <w:tblCellMar>
          <w:top w:w="48" w:type="dxa"/>
          <w:left w:w="77" w:type="dxa"/>
          <w:right w:w="26" w:type="dxa"/>
        </w:tblCellMar>
        <w:tblLook w:val="04A0" w:firstRow="1" w:lastRow="0" w:firstColumn="1" w:lastColumn="0" w:noHBand="0" w:noVBand="1"/>
      </w:tblPr>
      <w:tblGrid>
        <w:gridCol w:w="2727"/>
        <w:gridCol w:w="2910"/>
        <w:gridCol w:w="1393"/>
      </w:tblGrid>
      <w:tr w:rsidR="00120FDA" w:rsidRPr="00B03F10" w14:paraId="076CBCEF" w14:textId="77777777">
        <w:trPr>
          <w:trHeight w:val="466"/>
        </w:trPr>
        <w:tc>
          <w:tcPr>
            <w:tcW w:w="5636" w:type="dxa"/>
            <w:gridSpan w:val="2"/>
            <w:tcBorders>
              <w:top w:val="single" w:sz="2" w:space="0" w:color="000000"/>
              <w:left w:val="single" w:sz="2" w:space="0" w:color="000000"/>
              <w:bottom w:val="single" w:sz="3" w:space="0" w:color="000000"/>
              <w:right w:val="single" w:sz="2" w:space="0" w:color="000000"/>
            </w:tcBorders>
            <w:vAlign w:val="center"/>
          </w:tcPr>
          <w:p w14:paraId="7327146F" w14:textId="77777777" w:rsidR="00120FDA" w:rsidRPr="00B03F10" w:rsidRDefault="00000000">
            <w:pPr>
              <w:spacing w:after="0" w:line="259" w:lineRule="auto"/>
              <w:ind w:right="50" w:firstLine="0"/>
              <w:jc w:val="center"/>
              <w:rPr>
                <w:lang w:val="uk-UA"/>
              </w:rPr>
            </w:pPr>
            <w:r w:rsidRPr="00B03F10">
              <w:rPr>
                <w:b/>
                <w:lang w:val="uk-UA"/>
              </w:rPr>
              <w:t xml:space="preserve">Критерії оцінки за вимогами завдання </w:t>
            </w:r>
          </w:p>
        </w:tc>
        <w:tc>
          <w:tcPr>
            <w:tcW w:w="1393" w:type="dxa"/>
            <w:tcBorders>
              <w:top w:val="single" w:sz="2" w:space="0" w:color="000000"/>
              <w:left w:val="single" w:sz="2" w:space="0" w:color="000000"/>
              <w:bottom w:val="single" w:sz="3" w:space="0" w:color="000000"/>
              <w:right w:val="single" w:sz="2" w:space="0" w:color="000000"/>
            </w:tcBorders>
          </w:tcPr>
          <w:p w14:paraId="3D47D2BF" w14:textId="77777777" w:rsidR="00120FDA" w:rsidRPr="00B03F10" w:rsidRDefault="00000000">
            <w:pPr>
              <w:spacing w:after="0" w:line="259" w:lineRule="auto"/>
              <w:ind w:right="0" w:firstLine="0"/>
              <w:jc w:val="center"/>
              <w:rPr>
                <w:lang w:val="uk-UA"/>
              </w:rPr>
            </w:pPr>
            <w:r w:rsidRPr="00B03F10">
              <w:rPr>
                <w:b/>
                <w:lang w:val="uk-UA"/>
              </w:rPr>
              <w:t xml:space="preserve">Результати рецензування </w:t>
            </w:r>
          </w:p>
        </w:tc>
      </w:tr>
      <w:tr w:rsidR="00120FDA" w:rsidRPr="00C500D0" w14:paraId="7F960AC6" w14:textId="77777777">
        <w:trPr>
          <w:trHeight w:val="464"/>
        </w:trPr>
        <w:tc>
          <w:tcPr>
            <w:tcW w:w="5636" w:type="dxa"/>
            <w:gridSpan w:val="2"/>
            <w:tcBorders>
              <w:top w:val="single" w:sz="3" w:space="0" w:color="000000"/>
              <w:left w:val="single" w:sz="2" w:space="0" w:color="000000"/>
              <w:bottom w:val="single" w:sz="3" w:space="0" w:color="000000"/>
              <w:right w:val="single" w:sz="2" w:space="0" w:color="000000"/>
            </w:tcBorders>
          </w:tcPr>
          <w:p w14:paraId="7198E49A" w14:textId="77777777" w:rsidR="00120FDA" w:rsidRPr="00C500D0" w:rsidRDefault="00000000">
            <w:pPr>
              <w:spacing w:after="0" w:line="259" w:lineRule="auto"/>
              <w:ind w:right="0" w:firstLine="0"/>
              <w:jc w:val="left"/>
              <w:rPr>
                <w:bCs/>
                <w:lang w:val="uk-UA"/>
              </w:rPr>
            </w:pPr>
            <w:r w:rsidRPr="00C500D0">
              <w:rPr>
                <w:bCs/>
                <w:lang w:val="uk-UA"/>
              </w:rPr>
              <w:t xml:space="preserve">1.  Відповідність змісту кваліфікаційної роботи завданню та темі (так, ні) </w:t>
            </w:r>
          </w:p>
        </w:tc>
        <w:tc>
          <w:tcPr>
            <w:tcW w:w="1393" w:type="dxa"/>
            <w:tcBorders>
              <w:top w:val="single" w:sz="3" w:space="0" w:color="000000"/>
              <w:left w:val="single" w:sz="2" w:space="0" w:color="000000"/>
              <w:bottom w:val="single" w:sz="3" w:space="0" w:color="000000"/>
              <w:right w:val="single" w:sz="2" w:space="0" w:color="000000"/>
            </w:tcBorders>
          </w:tcPr>
          <w:p w14:paraId="1186E89A"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09B07C24" w14:textId="77777777">
        <w:trPr>
          <w:trHeight w:val="497"/>
        </w:trPr>
        <w:tc>
          <w:tcPr>
            <w:tcW w:w="5636" w:type="dxa"/>
            <w:gridSpan w:val="2"/>
            <w:tcBorders>
              <w:top w:val="single" w:sz="3" w:space="0" w:color="000000"/>
              <w:left w:val="single" w:sz="2" w:space="0" w:color="000000"/>
              <w:bottom w:val="single" w:sz="3" w:space="0" w:color="000000"/>
              <w:right w:val="single" w:sz="2" w:space="0" w:color="000000"/>
            </w:tcBorders>
          </w:tcPr>
          <w:p w14:paraId="3A283BED" w14:textId="77777777" w:rsidR="00120FDA" w:rsidRPr="00C500D0" w:rsidRDefault="00000000">
            <w:pPr>
              <w:spacing w:after="0" w:line="259" w:lineRule="auto"/>
              <w:ind w:right="0" w:firstLine="0"/>
              <w:jc w:val="left"/>
              <w:rPr>
                <w:bCs/>
                <w:lang w:val="uk-UA"/>
              </w:rPr>
            </w:pPr>
            <w:r w:rsidRPr="00C500D0">
              <w:rPr>
                <w:bCs/>
                <w:lang w:val="uk-UA"/>
              </w:rPr>
              <w:t xml:space="preserve">2.  Актуальність теми кваліфікаційної роботи (висока, середня, низька) </w:t>
            </w:r>
          </w:p>
        </w:tc>
        <w:tc>
          <w:tcPr>
            <w:tcW w:w="1393" w:type="dxa"/>
            <w:tcBorders>
              <w:top w:val="single" w:sz="3" w:space="0" w:color="000000"/>
              <w:left w:val="single" w:sz="2" w:space="0" w:color="000000"/>
              <w:bottom w:val="single" w:sz="3" w:space="0" w:color="000000"/>
              <w:right w:val="single" w:sz="2" w:space="0" w:color="000000"/>
            </w:tcBorders>
          </w:tcPr>
          <w:p w14:paraId="348FBF73"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5217C037" w14:textId="77777777">
        <w:trPr>
          <w:trHeight w:val="692"/>
        </w:trPr>
        <w:tc>
          <w:tcPr>
            <w:tcW w:w="5636" w:type="dxa"/>
            <w:gridSpan w:val="2"/>
            <w:tcBorders>
              <w:top w:val="single" w:sz="3" w:space="0" w:color="000000"/>
              <w:left w:val="single" w:sz="2" w:space="0" w:color="000000"/>
              <w:bottom w:val="single" w:sz="3" w:space="0" w:color="000000"/>
              <w:right w:val="single" w:sz="2" w:space="0" w:color="000000"/>
            </w:tcBorders>
          </w:tcPr>
          <w:p w14:paraId="529730FE" w14:textId="77777777" w:rsidR="00120FDA" w:rsidRPr="00C500D0" w:rsidRDefault="00000000">
            <w:pPr>
              <w:spacing w:after="0" w:line="259" w:lineRule="auto"/>
              <w:ind w:right="0" w:firstLine="0"/>
              <w:jc w:val="left"/>
              <w:rPr>
                <w:bCs/>
                <w:lang w:val="uk-UA"/>
              </w:rPr>
            </w:pPr>
            <w:r w:rsidRPr="00C500D0">
              <w:rPr>
                <w:bCs/>
                <w:lang w:val="uk-UA"/>
              </w:rPr>
              <w:t xml:space="preserve">3.  Застосування методів аналізу й розрахунків, їх глибина і відповідність сучасному рівню економічної науки (висока, середня, низька) </w:t>
            </w:r>
          </w:p>
        </w:tc>
        <w:tc>
          <w:tcPr>
            <w:tcW w:w="1393" w:type="dxa"/>
            <w:tcBorders>
              <w:top w:val="single" w:sz="3" w:space="0" w:color="000000"/>
              <w:left w:val="single" w:sz="2" w:space="0" w:color="000000"/>
              <w:bottom w:val="single" w:sz="3" w:space="0" w:color="000000"/>
              <w:right w:val="single" w:sz="2" w:space="0" w:color="000000"/>
            </w:tcBorders>
          </w:tcPr>
          <w:p w14:paraId="0D3F57CB"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2AF47703" w14:textId="77777777">
        <w:trPr>
          <w:trHeight w:val="464"/>
        </w:trPr>
        <w:tc>
          <w:tcPr>
            <w:tcW w:w="5636" w:type="dxa"/>
            <w:gridSpan w:val="2"/>
            <w:tcBorders>
              <w:top w:val="single" w:sz="3" w:space="0" w:color="000000"/>
              <w:left w:val="single" w:sz="2" w:space="0" w:color="000000"/>
              <w:bottom w:val="single" w:sz="3" w:space="0" w:color="000000"/>
              <w:right w:val="single" w:sz="2" w:space="0" w:color="000000"/>
            </w:tcBorders>
          </w:tcPr>
          <w:p w14:paraId="7435E408" w14:textId="77777777" w:rsidR="00120FDA" w:rsidRPr="00C500D0" w:rsidRDefault="00000000">
            <w:pPr>
              <w:spacing w:after="0" w:line="259" w:lineRule="auto"/>
              <w:ind w:right="0" w:firstLine="0"/>
              <w:jc w:val="left"/>
              <w:rPr>
                <w:bCs/>
                <w:lang w:val="uk-UA"/>
              </w:rPr>
            </w:pPr>
            <w:r w:rsidRPr="00C500D0">
              <w:rPr>
                <w:bCs/>
                <w:lang w:val="uk-UA"/>
              </w:rPr>
              <w:t xml:space="preserve">4.  Оцінка оригінальності рішень, прийнятих у кваліфікаційній роботі (висока, середня, низька) </w:t>
            </w:r>
          </w:p>
        </w:tc>
        <w:tc>
          <w:tcPr>
            <w:tcW w:w="1393" w:type="dxa"/>
            <w:tcBorders>
              <w:top w:val="single" w:sz="3" w:space="0" w:color="000000"/>
              <w:left w:val="single" w:sz="2" w:space="0" w:color="000000"/>
              <w:bottom w:val="single" w:sz="3" w:space="0" w:color="000000"/>
              <w:right w:val="single" w:sz="2" w:space="0" w:color="000000"/>
            </w:tcBorders>
          </w:tcPr>
          <w:p w14:paraId="5279EFE1"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1CD7E473" w14:textId="77777777">
        <w:trPr>
          <w:trHeight w:val="236"/>
        </w:trPr>
        <w:tc>
          <w:tcPr>
            <w:tcW w:w="5636" w:type="dxa"/>
            <w:gridSpan w:val="2"/>
            <w:tcBorders>
              <w:top w:val="single" w:sz="3" w:space="0" w:color="000000"/>
              <w:left w:val="single" w:sz="2" w:space="0" w:color="000000"/>
              <w:bottom w:val="single" w:sz="3" w:space="0" w:color="000000"/>
              <w:right w:val="single" w:sz="2" w:space="0" w:color="000000"/>
            </w:tcBorders>
          </w:tcPr>
          <w:p w14:paraId="7F86739F" w14:textId="77777777" w:rsidR="00120FDA" w:rsidRPr="00C500D0" w:rsidRDefault="00000000">
            <w:pPr>
              <w:spacing w:after="0" w:line="259" w:lineRule="auto"/>
              <w:ind w:right="0" w:firstLine="0"/>
              <w:jc w:val="left"/>
              <w:rPr>
                <w:bCs/>
                <w:lang w:val="uk-UA"/>
              </w:rPr>
            </w:pPr>
            <w:r w:rsidRPr="00C500D0">
              <w:rPr>
                <w:bCs/>
                <w:lang w:val="uk-UA"/>
              </w:rPr>
              <w:t xml:space="preserve">5.  Практична цінність роботи (висока, середня, низька) </w:t>
            </w:r>
          </w:p>
        </w:tc>
        <w:tc>
          <w:tcPr>
            <w:tcW w:w="1393" w:type="dxa"/>
            <w:tcBorders>
              <w:top w:val="single" w:sz="3" w:space="0" w:color="000000"/>
              <w:left w:val="single" w:sz="2" w:space="0" w:color="000000"/>
              <w:bottom w:val="single" w:sz="3" w:space="0" w:color="000000"/>
              <w:right w:val="single" w:sz="2" w:space="0" w:color="000000"/>
            </w:tcBorders>
          </w:tcPr>
          <w:p w14:paraId="640E8A2E"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698A10E5" w14:textId="77777777">
        <w:trPr>
          <w:trHeight w:val="235"/>
        </w:trPr>
        <w:tc>
          <w:tcPr>
            <w:tcW w:w="5636" w:type="dxa"/>
            <w:gridSpan w:val="2"/>
            <w:tcBorders>
              <w:top w:val="single" w:sz="3" w:space="0" w:color="000000"/>
              <w:left w:val="single" w:sz="2" w:space="0" w:color="000000"/>
              <w:bottom w:val="single" w:sz="3" w:space="0" w:color="000000"/>
              <w:right w:val="single" w:sz="2" w:space="0" w:color="000000"/>
            </w:tcBorders>
          </w:tcPr>
          <w:p w14:paraId="2163CC2C" w14:textId="77777777" w:rsidR="00120FDA" w:rsidRPr="00C500D0" w:rsidRDefault="00000000">
            <w:pPr>
              <w:spacing w:after="0" w:line="259" w:lineRule="auto"/>
              <w:ind w:right="0" w:firstLine="0"/>
              <w:jc w:val="left"/>
              <w:rPr>
                <w:bCs/>
                <w:lang w:val="uk-UA"/>
              </w:rPr>
            </w:pPr>
            <w:r w:rsidRPr="00C500D0">
              <w:rPr>
                <w:bCs/>
                <w:lang w:val="uk-UA"/>
              </w:rPr>
              <w:t xml:space="preserve">6.  Доцільність пропонованих заходів, рекомендації (так, ні) </w:t>
            </w:r>
          </w:p>
        </w:tc>
        <w:tc>
          <w:tcPr>
            <w:tcW w:w="1393" w:type="dxa"/>
            <w:tcBorders>
              <w:top w:val="single" w:sz="3" w:space="0" w:color="000000"/>
              <w:left w:val="single" w:sz="2" w:space="0" w:color="000000"/>
              <w:bottom w:val="single" w:sz="3" w:space="0" w:color="000000"/>
              <w:right w:val="single" w:sz="2" w:space="0" w:color="000000"/>
            </w:tcBorders>
          </w:tcPr>
          <w:p w14:paraId="0C9C76E6"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68D28E32" w14:textId="77777777">
        <w:trPr>
          <w:trHeight w:val="464"/>
        </w:trPr>
        <w:tc>
          <w:tcPr>
            <w:tcW w:w="5636" w:type="dxa"/>
            <w:gridSpan w:val="2"/>
            <w:tcBorders>
              <w:top w:val="single" w:sz="3" w:space="0" w:color="000000"/>
              <w:left w:val="single" w:sz="2" w:space="0" w:color="000000"/>
              <w:bottom w:val="single" w:sz="3" w:space="0" w:color="000000"/>
              <w:right w:val="single" w:sz="2" w:space="0" w:color="000000"/>
            </w:tcBorders>
          </w:tcPr>
          <w:p w14:paraId="70B71BFF" w14:textId="77777777" w:rsidR="00120FDA" w:rsidRPr="00C500D0" w:rsidRDefault="00000000">
            <w:pPr>
              <w:spacing w:after="0" w:line="259" w:lineRule="auto"/>
              <w:ind w:right="0" w:firstLine="0"/>
              <w:jc w:val="left"/>
              <w:rPr>
                <w:bCs/>
                <w:lang w:val="uk-UA"/>
              </w:rPr>
            </w:pPr>
            <w:r w:rsidRPr="00C500D0">
              <w:rPr>
                <w:bCs/>
                <w:lang w:val="uk-UA"/>
              </w:rPr>
              <w:t xml:space="preserve">7.  Якість оформлення кваліфікаційної роботи та ілюстративного матеріалу (висока, середня, низька) </w:t>
            </w:r>
          </w:p>
        </w:tc>
        <w:tc>
          <w:tcPr>
            <w:tcW w:w="1393" w:type="dxa"/>
            <w:tcBorders>
              <w:top w:val="single" w:sz="3" w:space="0" w:color="000000"/>
              <w:left w:val="single" w:sz="2" w:space="0" w:color="000000"/>
              <w:bottom w:val="single" w:sz="3" w:space="0" w:color="000000"/>
              <w:right w:val="single" w:sz="2" w:space="0" w:color="000000"/>
            </w:tcBorders>
          </w:tcPr>
          <w:p w14:paraId="3BB9FAAD"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34E7DABA" w14:textId="77777777">
        <w:trPr>
          <w:trHeight w:val="692"/>
        </w:trPr>
        <w:tc>
          <w:tcPr>
            <w:tcW w:w="5636" w:type="dxa"/>
            <w:gridSpan w:val="2"/>
            <w:tcBorders>
              <w:top w:val="single" w:sz="3" w:space="0" w:color="000000"/>
              <w:left w:val="single" w:sz="2" w:space="0" w:color="000000"/>
              <w:bottom w:val="single" w:sz="3" w:space="0" w:color="000000"/>
              <w:right w:val="single" w:sz="2" w:space="0" w:color="000000"/>
            </w:tcBorders>
          </w:tcPr>
          <w:p w14:paraId="70A5FBB6" w14:textId="77777777" w:rsidR="00120FDA" w:rsidRPr="00C500D0" w:rsidRDefault="00000000">
            <w:pPr>
              <w:spacing w:after="0" w:line="259" w:lineRule="auto"/>
              <w:ind w:right="0" w:firstLine="0"/>
              <w:jc w:val="left"/>
              <w:rPr>
                <w:bCs/>
                <w:lang w:val="uk-UA"/>
              </w:rPr>
            </w:pPr>
            <w:r w:rsidRPr="00C500D0">
              <w:rPr>
                <w:bCs/>
                <w:lang w:val="uk-UA"/>
              </w:rPr>
              <w:t xml:space="preserve">8.  Загальний висновок про рівень підготовки бакалавра до самостійної роботи як фахівця (відмінно, добре, задовільно, незадовільно) </w:t>
            </w:r>
          </w:p>
        </w:tc>
        <w:tc>
          <w:tcPr>
            <w:tcW w:w="1393" w:type="dxa"/>
            <w:tcBorders>
              <w:top w:val="single" w:sz="3" w:space="0" w:color="000000"/>
              <w:left w:val="single" w:sz="2" w:space="0" w:color="000000"/>
              <w:bottom w:val="single" w:sz="3" w:space="0" w:color="000000"/>
              <w:right w:val="single" w:sz="2" w:space="0" w:color="000000"/>
            </w:tcBorders>
          </w:tcPr>
          <w:p w14:paraId="2AB6765F"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r w:rsidR="00120FDA" w:rsidRPr="00C500D0" w14:paraId="0A0C5037" w14:textId="77777777">
        <w:trPr>
          <w:trHeight w:val="940"/>
        </w:trPr>
        <w:tc>
          <w:tcPr>
            <w:tcW w:w="2726" w:type="dxa"/>
            <w:tcBorders>
              <w:top w:val="single" w:sz="3" w:space="0" w:color="000000"/>
              <w:left w:val="single" w:sz="2" w:space="0" w:color="000000"/>
              <w:bottom w:val="single" w:sz="3" w:space="0" w:color="000000"/>
              <w:right w:val="single" w:sz="2" w:space="0" w:color="000000"/>
            </w:tcBorders>
          </w:tcPr>
          <w:p w14:paraId="3DBEDE99" w14:textId="77777777" w:rsidR="00120FDA" w:rsidRPr="00C500D0" w:rsidRDefault="00000000">
            <w:pPr>
              <w:spacing w:after="2" w:line="238" w:lineRule="auto"/>
              <w:ind w:right="37" w:firstLine="0"/>
              <w:rPr>
                <w:bCs/>
                <w:lang w:val="uk-UA"/>
              </w:rPr>
            </w:pPr>
            <w:r w:rsidRPr="00C500D0">
              <w:rPr>
                <w:bCs/>
                <w:lang w:val="uk-UA"/>
              </w:rPr>
              <w:t xml:space="preserve">9.  Недоліки кваліфікаційної роботи:  </w:t>
            </w:r>
          </w:p>
          <w:p w14:paraId="5E6E62EE" w14:textId="77777777" w:rsidR="00120FDA" w:rsidRDefault="00000000">
            <w:pPr>
              <w:spacing w:after="0" w:line="259" w:lineRule="auto"/>
              <w:ind w:right="0" w:firstLine="0"/>
              <w:jc w:val="left"/>
              <w:rPr>
                <w:bCs/>
                <w:i/>
                <w:lang w:val="uk-UA"/>
              </w:rPr>
            </w:pPr>
            <w:r w:rsidRPr="00C500D0">
              <w:rPr>
                <w:bCs/>
                <w:lang w:val="uk-UA"/>
              </w:rPr>
              <w:t xml:space="preserve">їх зміст </w:t>
            </w:r>
            <w:r w:rsidRPr="00C500D0">
              <w:rPr>
                <w:bCs/>
                <w:i/>
                <w:lang w:val="uk-UA"/>
              </w:rPr>
              <w:t xml:space="preserve"> </w:t>
            </w:r>
          </w:p>
          <w:p w14:paraId="79B2AD0D" w14:textId="77777777" w:rsidR="00DC3BEE" w:rsidRDefault="00DC3BEE">
            <w:pPr>
              <w:spacing w:after="0" w:line="259" w:lineRule="auto"/>
              <w:ind w:right="0" w:firstLine="0"/>
              <w:jc w:val="left"/>
              <w:rPr>
                <w:bCs/>
                <w:i/>
                <w:lang w:val="uk-UA"/>
              </w:rPr>
            </w:pPr>
          </w:p>
          <w:p w14:paraId="32398D16" w14:textId="77777777" w:rsidR="00DC3BEE" w:rsidRPr="00C500D0" w:rsidRDefault="00DC3BEE">
            <w:pPr>
              <w:spacing w:after="0" w:line="259" w:lineRule="auto"/>
              <w:ind w:right="0" w:firstLine="0"/>
              <w:jc w:val="left"/>
              <w:rPr>
                <w:bCs/>
                <w:lang w:val="uk-UA"/>
              </w:rPr>
            </w:pPr>
          </w:p>
          <w:p w14:paraId="4BD62C03" w14:textId="77777777" w:rsidR="00120FDA" w:rsidRPr="00C500D0" w:rsidRDefault="00000000">
            <w:pPr>
              <w:spacing w:after="0" w:line="259" w:lineRule="auto"/>
              <w:ind w:right="0" w:firstLine="0"/>
              <w:jc w:val="left"/>
              <w:rPr>
                <w:bCs/>
                <w:lang w:val="uk-UA"/>
              </w:rPr>
            </w:pPr>
            <w:r w:rsidRPr="00C500D0">
              <w:rPr>
                <w:bCs/>
                <w:i/>
                <w:lang w:val="uk-UA"/>
              </w:rPr>
              <w:t xml:space="preserve"> </w:t>
            </w:r>
          </w:p>
        </w:tc>
        <w:tc>
          <w:tcPr>
            <w:tcW w:w="2910" w:type="dxa"/>
            <w:tcBorders>
              <w:top w:val="single" w:sz="3" w:space="0" w:color="000000"/>
              <w:left w:val="single" w:sz="2" w:space="0" w:color="000000"/>
              <w:bottom w:val="single" w:sz="3" w:space="0" w:color="000000"/>
              <w:right w:val="nil"/>
            </w:tcBorders>
            <w:vAlign w:val="center"/>
          </w:tcPr>
          <w:p w14:paraId="726349FA" w14:textId="77777777" w:rsidR="00120FDA" w:rsidRPr="00C500D0" w:rsidRDefault="00000000">
            <w:pPr>
              <w:spacing w:after="0" w:line="259" w:lineRule="auto"/>
              <w:ind w:right="0" w:firstLine="0"/>
              <w:jc w:val="left"/>
              <w:rPr>
                <w:bCs/>
                <w:lang w:val="uk-UA"/>
              </w:rPr>
            </w:pPr>
            <w:r w:rsidRPr="00C500D0">
              <w:rPr>
                <w:bCs/>
                <w:i/>
                <w:lang w:val="uk-UA"/>
              </w:rPr>
              <w:t xml:space="preserve"> </w:t>
            </w:r>
          </w:p>
        </w:tc>
        <w:tc>
          <w:tcPr>
            <w:tcW w:w="1393" w:type="dxa"/>
            <w:tcBorders>
              <w:top w:val="single" w:sz="3" w:space="0" w:color="000000"/>
              <w:left w:val="nil"/>
              <w:bottom w:val="single" w:sz="3" w:space="0" w:color="000000"/>
              <w:right w:val="single" w:sz="2" w:space="0" w:color="000000"/>
            </w:tcBorders>
          </w:tcPr>
          <w:p w14:paraId="6619E252" w14:textId="77777777" w:rsidR="00120FDA" w:rsidRPr="00C500D0" w:rsidRDefault="00120FDA">
            <w:pPr>
              <w:spacing w:after="160" w:line="259" w:lineRule="auto"/>
              <w:ind w:right="0" w:firstLine="0"/>
              <w:jc w:val="left"/>
              <w:rPr>
                <w:bCs/>
                <w:lang w:val="uk-UA"/>
              </w:rPr>
            </w:pPr>
          </w:p>
        </w:tc>
      </w:tr>
      <w:tr w:rsidR="00120FDA" w:rsidRPr="00C500D0" w14:paraId="2230EA08" w14:textId="77777777">
        <w:trPr>
          <w:trHeight w:val="235"/>
        </w:trPr>
        <w:tc>
          <w:tcPr>
            <w:tcW w:w="5636" w:type="dxa"/>
            <w:gridSpan w:val="2"/>
            <w:tcBorders>
              <w:top w:val="single" w:sz="3" w:space="0" w:color="000000"/>
              <w:left w:val="single" w:sz="2" w:space="0" w:color="000000"/>
              <w:bottom w:val="single" w:sz="3" w:space="0" w:color="000000"/>
              <w:right w:val="single" w:sz="2" w:space="0" w:color="000000"/>
            </w:tcBorders>
          </w:tcPr>
          <w:p w14:paraId="156DFB17" w14:textId="77777777" w:rsidR="00120FDA" w:rsidRPr="00C500D0" w:rsidRDefault="00000000">
            <w:pPr>
              <w:spacing w:after="0" w:line="259" w:lineRule="auto"/>
              <w:ind w:right="0" w:firstLine="0"/>
              <w:jc w:val="left"/>
              <w:rPr>
                <w:bCs/>
                <w:lang w:val="uk-UA"/>
              </w:rPr>
            </w:pPr>
            <w:r w:rsidRPr="00C500D0">
              <w:rPr>
                <w:bCs/>
                <w:lang w:val="uk-UA"/>
              </w:rPr>
              <w:t>10.  Характер недоліків (принциповий, не принциповий)</w:t>
            </w:r>
            <w:r w:rsidRPr="00C500D0">
              <w:rPr>
                <w:bCs/>
                <w:i/>
                <w:lang w:val="uk-UA"/>
              </w:rPr>
              <w:t xml:space="preserve"> </w:t>
            </w:r>
          </w:p>
        </w:tc>
        <w:tc>
          <w:tcPr>
            <w:tcW w:w="1393" w:type="dxa"/>
            <w:tcBorders>
              <w:top w:val="single" w:sz="3" w:space="0" w:color="000000"/>
              <w:left w:val="single" w:sz="2" w:space="0" w:color="000000"/>
              <w:bottom w:val="single" w:sz="3" w:space="0" w:color="000000"/>
              <w:right w:val="single" w:sz="2" w:space="0" w:color="000000"/>
            </w:tcBorders>
          </w:tcPr>
          <w:p w14:paraId="3746622B" w14:textId="77777777" w:rsidR="00120FDA" w:rsidRPr="00C500D0" w:rsidRDefault="00000000">
            <w:pPr>
              <w:spacing w:after="0" w:line="259" w:lineRule="auto"/>
              <w:ind w:right="0" w:firstLine="0"/>
              <w:jc w:val="left"/>
              <w:rPr>
                <w:bCs/>
                <w:lang w:val="uk-UA"/>
              </w:rPr>
            </w:pPr>
            <w:r w:rsidRPr="00C500D0">
              <w:rPr>
                <w:bCs/>
                <w:i/>
                <w:lang w:val="uk-UA"/>
              </w:rPr>
              <w:t xml:space="preserve"> </w:t>
            </w:r>
          </w:p>
        </w:tc>
      </w:tr>
      <w:tr w:rsidR="00120FDA" w:rsidRPr="00C500D0" w14:paraId="44A56F8B" w14:textId="77777777">
        <w:trPr>
          <w:trHeight w:val="464"/>
        </w:trPr>
        <w:tc>
          <w:tcPr>
            <w:tcW w:w="5636" w:type="dxa"/>
            <w:gridSpan w:val="2"/>
            <w:tcBorders>
              <w:top w:val="single" w:sz="3" w:space="0" w:color="000000"/>
              <w:left w:val="single" w:sz="2" w:space="0" w:color="000000"/>
              <w:bottom w:val="single" w:sz="2" w:space="0" w:color="000000"/>
              <w:right w:val="single" w:sz="2" w:space="0" w:color="000000"/>
            </w:tcBorders>
          </w:tcPr>
          <w:p w14:paraId="498F09A6" w14:textId="77777777" w:rsidR="00120FDA" w:rsidRPr="00C500D0" w:rsidRDefault="00000000">
            <w:pPr>
              <w:spacing w:after="0" w:line="259" w:lineRule="auto"/>
              <w:ind w:right="0" w:firstLine="0"/>
              <w:jc w:val="left"/>
              <w:rPr>
                <w:bCs/>
                <w:lang w:val="uk-UA"/>
              </w:rPr>
            </w:pPr>
            <w:r w:rsidRPr="00C500D0">
              <w:rPr>
                <w:bCs/>
                <w:lang w:val="uk-UA"/>
              </w:rPr>
              <w:t xml:space="preserve">11.  Рекомендована оцінка кваліфікаційної роботи </w:t>
            </w:r>
          </w:p>
          <w:p w14:paraId="0F720FDB" w14:textId="77777777" w:rsidR="00120FDA" w:rsidRPr="00C500D0" w:rsidRDefault="00000000">
            <w:pPr>
              <w:spacing w:after="0" w:line="259" w:lineRule="auto"/>
              <w:ind w:right="0" w:firstLine="0"/>
              <w:jc w:val="left"/>
              <w:rPr>
                <w:bCs/>
                <w:lang w:val="uk-UA"/>
              </w:rPr>
            </w:pPr>
            <w:r w:rsidRPr="00C500D0">
              <w:rPr>
                <w:bCs/>
                <w:lang w:val="uk-UA"/>
              </w:rPr>
              <w:t xml:space="preserve">(відмінно, добре, задовільно, незадовільно) </w:t>
            </w:r>
          </w:p>
        </w:tc>
        <w:tc>
          <w:tcPr>
            <w:tcW w:w="1393" w:type="dxa"/>
            <w:tcBorders>
              <w:top w:val="single" w:sz="3" w:space="0" w:color="000000"/>
              <w:left w:val="single" w:sz="2" w:space="0" w:color="000000"/>
              <w:bottom w:val="single" w:sz="2" w:space="0" w:color="000000"/>
              <w:right w:val="single" w:sz="2" w:space="0" w:color="000000"/>
            </w:tcBorders>
            <w:vAlign w:val="center"/>
          </w:tcPr>
          <w:p w14:paraId="25D70347" w14:textId="77777777" w:rsidR="00120FDA" w:rsidRPr="00C500D0" w:rsidRDefault="00000000">
            <w:pPr>
              <w:spacing w:after="0" w:line="259" w:lineRule="auto"/>
              <w:ind w:right="1" w:firstLine="0"/>
              <w:jc w:val="center"/>
              <w:rPr>
                <w:bCs/>
                <w:lang w:val="uk-UA"/>
              </w:rPr>
            </w:pPr>
            <w:r w:rsidRPr="00C500D0">
              <w:rPr>
                <w:bCs/>
                <w:i/>
                <w:lang w:val="uk-UA"/>
              </w:rPr>
              <w:t xml:space="preserve"> </w:t>
            </w:r>
          </w:p>
        </w:tc>
      </w:tr>
    </w:tbl>
    <w:p w14:paraId="19B4FC8B" w14:textId="77777777" w:rsidR="00120FDA" w:rsidRPr="00C500D0" w:rsidRDefault="00000000">
      <w:pPr>
        <w:spacing w:after="0" w:line="259" w:lineRule="auto"/>
        <w:ind w:left="29" w:right="0" w:firstLine="0"/>
        <w:jc w:val="left"/>
        <w:rPr>
          <w:bCs/>
          <w:lang w:val="uk-UA"/>
        </w:rPr>
      </w:pPr>
      <w:r w:rsidRPr="00C500D0">
        <w:rPr>
          <w:bCs/>
          <w:lang w:val="uk-UA"/>
        </w:rPr>
        <w:t xml:space="preserve"> </w:t>
      </w:r>
    </w:p>
    <w:p w14:paraId="4F491A31" w14:textId="1AC07BA6" w:rsidR="00120FDA" w:rsidRPr="001B1635" w:rsidRDefault="00CA2DFF" w:rsidP="00C500D0">
      <w:pPr>
        <w:spacing w:after="1" w:line="238" w:lineRule="auto"/>
        <w:ind w:left="29" w:right="235" w:firstLine="0"/>
        <w:rPr>
          <w:bCs/>
          <w:lang w:val="uk-UA"/>
        </w:rPr>
      </w:pPr>
      <w:r>
        <w:rPr>
          <w:bCs/>
          <w:lang w:val="uk-UA"/>
        </w:rPr>
        <w:tab/>
        <w:t>З</w:t>
      </w:r>
      <w:r w:rsidRPr="00C500D0">
        <w:rPr>
          <w:bCs/>
          <w:lang w:val="uk-UA"/>
        </w:rPr>
        <w:t>агал</w:t>
      </w:r>
      <w:r>
        <w:rPr>
          <w:bCs/>
          <w:lang w:val="uk-UA"/>
        </w:rPr>
        <w:t>ом</w:t>
      </w:r>
      <w:r w:rsidRPr="00C500D0">
        <w:rPr>
          <w:bCs/>
          <w:lang w:val="uk-UA"/>
        </w:rPr>
        <w:t xml:space="preserve"> робота відповідає вимогам до кваліфікаційних робіт, а здобувач вищої освіти _____________________ заслуговує </w:t>
      </w:r>
      <w:r>
        <w:rPr>
          <w:bCs/>
          <w:lang w:val="uk-UA"/>
        </w:rPr>
        <w:t xml:space="preserve">на </w:t>
      </w:r>
      <w:r w:rsidRPr="00C500D0">
        <w:rPr>
          <w:bCs/>
          <w:lang w:val="uk-UA"/>
        </w:rPr>
        <w:t xml:space="preserve">присвоєння освітнього ступеня «Бакалавр»,  </w:t>
      </w:r>
      <w:r w:rsidR="001B1635">
        <w:rPr>
          <w:bCs/>
          <w:lang w:val="uk-UA"/>
        </w:rPr>
        <w:t>с</w:t>
      </w:r>
      <w:r w:rsidR="00C500D0" w:rsidRPr="00C500D0">
        <w:rPr>
          <w:bCs/>
          <w:lang w:val="uk-UA"/>
        </w:rPr>
        <w:t>пеціальність – 061 Журналістика</w:t>
      </w:r>
      <w:r w:rsidR="001B1635">
        <w:rPr>
          <w:bCs/>
          <w:lang w:val="uk-UA"/>
        </w:rPr>
        <w:t>, с</w:t>
      </w:r>
      <w:r w:rsidR="00C500D0" w:rsidRPr="00C500D0">
        <w:rPr>
          <w:bCs/>
          <w:lang w:val="uk-UA"/>
        </w:rPr>
        <w:t>пеціалізація</w:t>
      </w:r>
      <w:r w:rsidR="00DC3BEE">
        <w:rPr>
          <w:bCs/>
          <w:lang w:val="uk-UA"/>
        </w:rPr>
        <w:t xml:space="preserve"> «</w:t>
      </w:r>
      <w:r w:rsidR="00C500D0" w:rsidRPr="00C500D0">
        <w:rPr>
          <w:bCs/>
          <w:lang w:val="uk-UA"/>
        </w:rPr>
        <w:t>Реклама та зв’язки з громадськістю</w:t>
      </w:r>
      <w:r w:rsidR="00DC3BEE">
        <w:rPr>
          <w:bCs/>
          <w:lang w:val="uk-UA"/>
        </w:rPr>
        <w:t>»</w:t>
      </w:r>
    </w:p>
    <w:p w14:paraId="427E9E65" w14:textId="77777777" w:rsidR="00120FDA" w:rsidRPr="00B03F10" w:rsidRDefault="00000000">
      <w:pPr>
        <w:spacing w:after="0" w:line="259" w:lineRule="auto"/>
        <w:ind w:left="29" w:right="0" w:firstLine="0"/>
        <w:jc w:val="left"/>
        <w:rPr>
          <w:lang w:val="uk-UA"/>
        </w:rPr>
      </w:pPr>
      <w:r w:rsidRPr="00B03F10">
        <w:rPr>
          <w:b/>
          <w:lang w:val="uk-UA"/>
        </w:rPr>
        <w:t xml:space="preserve"> </w:t>
      </w:r>
    </w:p>
    <w:p w14:paraId="0E8F654E" w14:textId="77777777" w:rsidR="00120FDA" w:rsidRPr="00B03F10" w:rsidRDefault="00000000">
      <w:pPr>
        <w:spacing w:after="0" w:line="259" w:lineRule="auto"/>
        <w:ind w:left="29" w:right="0" w:firstLine="0"/>
        <w:jc w:val="left"/>
        <w:rPr>
          <w:lang w:val="uk-UA"/>
        </w:rPr>
      </w:pPr>
      <w:r w:rsidRPr="00B03F10">
        <w:rPr>
          <w:b/>
          <w:lang w:val="uk-UA"/>
        </w:rPr>
        <w:t xml:space="preserve"> </w:t>
      </w:r>
    </w:p>
    <w:p w14:paraId="2E2E284B" w14:textId="77777777" w:rsidR="00120FDA" w:rsidRPr="00B03F10" w:rsidRDefault="00000000">
      <w:pPr>
        <w:spacing w:after="33" w:line="259" w:lineRule="auto"/>
        <w:ind w:left="-48" w:right="-296" w:firstLine="0"/>
        <w:jc w:val="left"/>
        <w:rPr>
          <w:lang w:val="uk-UA"/>
        </w:rPr>
      </w:pPr>
      <w:r w:rsidRPr="00B03F10">
        <w:rPr>
          <w:rFonts w:ascii="Calibri" w:eastAsia="Calibri" w:hAnsi="Calibri" w:cs="Calibri"/>
          <w:noProof/>
          <w:sz w:val="22"/>
          <w:lang w:val="uk-UA"/>
        </w:rPr>
        <mc:AlternateContent>
          <mc:Choice Requires="wpg">
            <w:drawing>
              <wp:inline distT="0" distB="0" distL="0" distR="0" wp14:anchorId="59F43455" wp14:editId="088883B7">
                <wp:extent cx="4732020" cy="3810"/>
                <wp:effectExtent l="0" t="0" r="0" b="0"/>
                <wp:docPr id="65538" name="Group 65538"/>
                <wp:cNvGraphicFramePr/>
                <a:graphic xmlns:a="http://schemas.openxmlformats.org/drawingml/2006/main">
                  <a:graphicData uri="http://schemas.microsoft.com/office/word/2010/wordprocessingGroup">
                    <wpg:wgp>
                      <wpg:cNvGrpSpPr/>
                      <wpg:grpSpPr>
                        <a:xfrm>
                          <a:off x="0" y="0"/>
                          <a:ext cx="4732020" cy="3810"/>
                          <a:chOff x="0" y="0"/>
                          <a:chExt cx="4732020" cy="3810"/>
                        </a:xfrm>
                      </wpg:grpSpPr>
                      <wps:wsp>
                        <wps:cNvPr id="71569" name="Shape 71569"/>
                        <wps:cNvSpPr/>
                        <wps:spPr>
                          <a:xfrm>
                            <a:off x="0" y="0"/>
                            <a:ext cx="1706880" cy="9144"/>
                          </a:xfrm>
                          <a:custGeom>
                            <a:avLst/>
                            <a:gdLst/>
                            <a:ahLst/>
                            <a:cxnLst/>
                            <a:rect l="0" t="0" r="0" b="0"/>
                            <a:pathLst>
                              <a:path w="1706880" h="9144">
                                <a:moveTo>
                                  <a:pt x="0" y="0"/>
                                </a:moveTo>
                                <a:lnTo>
                                  <a:pt x="1706880" y="0"/>
                                </a:lnTo>
                                <a:lnTo>
                                  <a:pt x="1706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0" name="Shape 71570"/>
                        <wps:cNvSpPr/>
                        <wps:spPr>
                          <a:xfrm>
                            <a:off x="1872996" y="0"/>
                            <a:ext cx="996696" cy="9144"/>
                          </a:xfrm>
                          <a:custGeom>
                            <a:avLst/>
                            <a:gdLst/>
                            <a:ahLst/>
                            <a:cxnLst/>
                            <a:rect l="0" t="0" r="0" b="0"/>
                            <a:pathLst>
                              <a:path w="996696" h="9144">
                                <a:moveTo>
                                  <a:pt x="0" y="0"/>
                                </a:moveTo>
                                <a:lnTo>
                                  <a:pt x="996696" y="0"/>
                                </a:lnTo>
                                <a:lnTo>
                                  <a:pt x="9966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1" name="Shape 71571"/>
                        <wps:cNvSpPr/>
                        <wps:spPr>
                          <a:xfrm>
                            <a:off x="3035046" y="0"/>
                            <a:ext cx="1696974" cy="9144"/>
                          </a:xfrm>
                          <a:custGeom>
                            <a:avLst/>
                            <a:gdLst/>
                            <a:ahLst/>
                            <a:cxnLst/>
                            <a:rect l="0" t="0" r="0" b="0"/>
                            <a:pathLst>
                              <a:path w="1696974" h="9144">
                                <a:moveTo>
                                  <a:pt x="0" y="0"/>
                                </a:moveTo>
                                <a:lnTo>
                                  <a:pt x="1696974" y="0"/>
                                </a:lnTo>
                                <a:lnTo>
                                  <a:pt x="16969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538" style="width:372.6pt;height:0.299988pt;mso-position-horizontal-relative:char;mso-position-vertical-relative:line" coordsize="47320,38">
                <v:shape id="Shape 71572" style="position:absolute;width:17068;height:91;left:0;top:0;" coordsize="1706880,9144" path="m0,0l1706880,0l1706880,9144l0,9144l0,0">
                  <v:stroke weight="0pt" endcap="flat" joinstyle="miter" miterlimit="10" on="false" color="#000000" opacity="0"/>
                  <v:fill on="true" color="#000000"/>
                </v:shape>
                <v:shape id="Shape 71573" style="position:absolute;width:9966;height:91;left:18729;top:0;" coordsize="996696,9144" path="m0,0l996696,0l996696,9144l0,9144l0,0">
                  <v:stroke weight="0pt" endcap="flat" joinstyle="miter" miterlimit="10" on="false" color="#000000" opacity="0"/>
                  <v:fill on="true" color="#000000"/>
                </v:shape>
                <v:shape id="Shape 71574" style="position:absolute;width:16969;height:91;left:30350;top:0;" coordsize="1696974,9144" path="m0,0l1696974,0l1696974,9144l0,9144l0,0">
                  <v:stroke weight="0pt" endcap="flat" joinstyle="miter" miterlimit="10" on="false" color="#000000" opacity="0"/>
                  <v:fill on="true" color="#000000"/>
                </v:shape>
              </v:group>
            </w:pict>
          </mc:Fallback>
        </mc:AlternateContent>
      </w:r>
    </w:p>
    <w:p w14:paraId="3BCC9F9C" w14:textId="77777777" w:rsidR="00120FDA" w:rsidRPr="00B03F10" w:rsidRDefault="00000000">
      <w:pPr>
        <w:tabs>
          <w:tab w:val="center" w:pos="1298"/>
          <w:tab w:val="center" w:pos="2776"/>
          <w:tab w:val="center" w:pos="3691"/>
          <w:tab w:val="center" w:pos="4607"/>
          <w:tab w:val="center" w:pos="6072"/>
        </w:tabs>
        <w:spacing w:after="27" w:line="259" w:lineRule="auto"/>
        <w:ind w:right="0" w:firstLine="0"/>
        <w:jc w:val="left"/>
        <w:rPr>
          <w:lang w:val="uk-UA"/>
        </w:rPr>
      </w:pPr>
      <w:r w:rsidRPr="00B03F10">
        <w:rPr>
          <w:rFonts w:ascii="Calibri" w:eastAsia="Calibri" w:hAnsi="Calibri" w:cs="Calibri"/>
          <w:sz w:val="22"/>
          <w:lang w:val="uk-UA"/>
        </w:rPr>
        <w:tab/>
      </w:r>
      <w:r w:rsidRPr="00B03F10">
        <w:rPr>
          <w:sz w:val="14"/>
          <w:lang w:val="uk-UA"/>
        </w:rPr>
        <w:t>(Науковий ступень, вчене звання)</w:t>
      </w:r>
      <w:r w:rsidRPr="00B03F10">
        <w:rPr>
          <w:b/>
          <w:sz w:val="14"/>
          <w:lang w:val="uk-UA"/>
        </w:rPr>
        <w:t xml:space="preserve"> </w:t>
      </w:r>
      <w:r w:rsidRPr="00B03F10">
        <w:rPr>
          <w:b/>
          <w:sz w:val="14"/>
          <w:lang w:val="uk-UA"/>
        </w:rPr>
        <w:tab/>
        <w:t xml:space="preserve"> </w:t>
      </w:r>
      <w:r w:rsidRPr="00B03F10">
        <w:rPr>
          <w:b/>
          <w:sz w:val="14"/>
          <w:lang w:val="uk-UA"/>
        </w:rPr>
        <w:tab/>
      </w:r>
      <w:r w:rsidRPr="00B03F10">
        <w:rPr>
          <w:sz w:val="14"/>
          <w:lang w:val="uk-UA"/>
        </w:rPr>
        <w:t xml:space="preserve">(підпис) </w:t>
      </w:r>
      <w:r w:rsidRPr="00B03F10">
        <w:rPr>
          <w:sz w:val="14"/>
          <w:lang w:val="uk-UA"/>
        </w:rPr>
        <w:tab/>
      </w:r>
      <w:r w:rsidRPr="00B03F10">
        <w:rPr>
          <w:b/>
          <w:sz w:val="14"/>
          <w:lang w:val="uk-UA"/>
        </w:rPr>
        <w:t xml:space="preserve"> </w:t>
      </w:r>
      <w:r w:rsidRPr="00B03F10">
        <w:rPr>
          <w:b/>
          <w:sz w:val="14"/>
          <w:lang w:val="uk-UA"/>
        </w:rPr>
        <w:tab/>
      </w:r>
      <w:r w:rsidRPr="00B03F10">
        <w:rPr>
          <w:sz w:val="14"/>
          <w:lang w:val="uk-UA"/>
        </w:rPr>
        <w:t xml:space="preserve">      ПІБ </w:t>
      </w:r>
    </w:p>
    <w:p w14:paraId="3413FFC3" w14:textId="77777777" w:rsidR="00120FDA" w:rsidRPr="00B03F10" w:rsidRDefault="00000000">
      <w:pPr>
        <w:spacing w:after="0" w:line="259" w:lineRule="auto"/>
        <w:ind w:right="173" w:firstLine="0"/>
        <w:jc w:val="center"/>
        <w:rPr>
          <w:lang w:val="uk-UA"/>
        </w:rPr>
      </w:pPr>
      <w:r w:rsidRPr="00B03F10">
        <w:rPr>
          <w:b/>
          <w:sz w:val="14"/>
          <w:lang w:val="uk-UA"/>
        </w:rPr>
        <w:t xml:space="preserve"> </w:t>
      </w:r>
    </w:p>
    <w:p w14:paraId="50C1A649" w14:textId="77777777" w:rsidR="001B1635" w:rsidRDefault="001B1635">
      <w:pPr>
        <w:spacing w:after="157" w:line="265" w:lineRule="auto"/>
        <w:ind w:left="10" w:right="207" w:hanging="10"/>
        <w:jc w:val="center"/>
        <w:rPr>
          <w:b/>
          <w:sz w:val="16"/>
          <w:lang w:val="uk-UA"/>
        </w:rPr>
      </w:pPr>
    </w:p>
    <w:p w14:paraId="3473F1AC" w14:textId="77777777" w:rsidR="001B1635" w:rsidRDefault="001B1635">
      <w:pPr>
        <w:spacing w:after="157" w:line="265" w:lineRule="auto"/>
        <w:ind w:left="10" w:right="207" w:hanging="10"/>
        <w:jc w:val="center"/>
        <w:rPr>
          <w:b/>
          <w:sz w:val="16"/>
          <w:lang w:val="uk-UA"/>
        </w:rPr>
      </w:pPr>
    </w:p>
    <w:p w14:paraId="49BA07A1" w14:textId="77777777" w:rsidR="001B1635" w:rsidRDefault="001B1635">
      <w:pPr>
        <w:spacing w:after="157" w:line="265" w:lineRule="auto"/>
        <w:ind w:left="10" w:right="207" w:hanging="10"/>
        <w:jc w:val="center"/>
        <w:rPr>
          <w:b/>
          <w:sz w:val="16"/>
          <w:lang w:val="uk-UA"/>
        </w:rPr>
      </w:pPr>
    </w:p>
    <w:p w14:paraId="65B3F225" w14:textId="77777777" w:rsidR="001B1635" w:rsidRDefault="001B1635">
      <w:pPr>
        <w:spacing w:after="157" w:line="265" w:lineRule="auto"/>
        <w:ind w:left="10" w:right="207" w:hanging="10"/>
        <w:jc w:val="center"/>
        <w:rPr>
          <w:b/>
          <w:sz w:val="16"/>
          <w:lang w:val="uk-UA"/>
        </w:rPr>
      </w:pPr>
    </w:p>
    <w:p w14:paraId="71DC0A91" w14:textId="77777777" w:rsidR="001B1635" w:rsidRDefault="001B1635">
      <w:pPr>
        <w:spacing w:after="157" w:line="265" w:lineRule="auto"/>
        <w:ind w:left="10" w:right="207" w:hanging="10"/>
        <w:jc w:val="center"/>
        <w:rPr>
          <w:b/>
          <w:sz w:val="16"/>
          <w:lang w:val="uk-UA"/>
        </w:rPr>
      </w:pPr>
    </w:p>
    <w:p w14:paraId="6E5CEC2C" w14:textId="77777777" w:rsidR="001B1635" w:rsidRDefault="001B1635">
      <w:pPr>
        <w:spacing w:after="157" w:line="265" w:lineRule="auto"/>
        <w:ind w:left="10" w:right="207" w:hanging="10"/>
        <w:jc w:val="center"/>
        <w:rPr>
          <w:b/>
          <w:sz w:val="16"/>
          <w:lang w:val="uk-UA"/>
        </w:rPr>
      </w:pPr>
    </w:p>
    <w:p w14:paraId="2BB4CCA3" w14:textId="77777777" w:rsidR="001B1635" w:rsidRDefault="001B1635">
      <w:pPr>
        <w:spacing w:after="157" w:line="265" w:lineRule="auto"/>
        <w:ind w:left="10" w:right="207" w:hanging="10"/>
        <w:jc w:val="center"/>
        <w:rPr>
          <w:b/>
          <w:sz w:val="16"/>
          <w:lang w:val="uk-UA"/>
        </w:rPr>
      </w:pPr>
    </w:p>
    <w:p w14:paraId="7C3E8996" w14:textId="77777777" w:rsidR="001B1635" w:rsidRDefault="001B1635">
      <w:pPr>
        <w:spacing w:after="157" w:line="265" w:lineRule="auto"/>
        <w:ind w:left="10" w:right="207" w:hanging="10"/>
        <w:jc w:val="center"/>
        <w:rPr>
          <w:b/>
          <w:sz w:val="16"/>
          <w:lang w:val="uk-UA"/>
        </w:rPr>
      </w:pPr>
    </w:p>
    <w:p w14:paraId="2AD29C80" w14:textId="77777777" w:rsidR="001B1635" w:rsidRDefault="001B1635">
      <w:pPr>
        <w:spacing w:after="157" w:line="265" w:lineRule="auto"/>
        <w:ind w:left="10" w:right="207" w:hanging="10"/>
        <w:jc w:val="center"/>
        <w:rPr>
          <w:b/>
          <w:sz w:val="16"/>
          <w:lang w:val="uk-UA"/>
        </w:rPr>
      </w:pPr>
    </w:p>
    <w:p w14:paraId="3236DBAC" w14:textId="77777777" w:rsidR="001B1635" w:rsidRDefault="001B1635">
      <w:pPr>
        <w:spacing w:after="157" w:line="265" w:lineRule="auto"/>
        <w:ind w:left="10" w:right="207" w:hanging="10"/>
        <w:jc w:val="center"/>
        <w:rPr>
          <w:b/>
          <w:sz w:val="16"/>
          <w:lang w:val="uk-UA"/>
        </w:rPr>
      </w:pPr>
    </w:p>
    <w:p w14:paraId="06884A7B" w14:textId="77777777" w:rsidR="001B1635" w:rsidRDefault="001B1635">
      <w:pPr>
        <w:spacing w:after="157" w:line="265" w:lineRule="auto"/>
        <w:ind w:left="10" w:right="207" w:hanging="10"/>
        <w:jc w:val="center"/>
        <w:rPr>
          <w:b/>
          <w:sz w:val="16"/>
          <w:lang w:val="uk-UA"/>
        </w:rPr>
      </w:pPr>
    </w:p>
    <w:p w14:paraId="0C5CD030" w14:textId="77777777" w:rsidR="001B1635" w:rsidRDefault="001B1635">
      <w:pPr>
        <w:spacing w:after="157" w:line="265" w:lineRule="auto"/>
        <w:ind w:left="10" w:right="207" w:hanging="10"/>
        <w:jc w:val="center"/>
        <w:rPr>
          <w:b/>
          <w:sz w:val="16"/>
          <w:lang w:val="uk-UA"/>
        </w:rPr>
      </w:pPr>
    </w:p>
    <w:p w14:paraId="501E41C4" w14:textId="77777777" w:rsidR="001B1635" w:rsidRDefault="001B1635">
      <w:pPr>
        <w:spacing w:after="157" w:line="265" w:lineRule="auto"/>
        <w:ind w:left="10" w:right="207" w:hanging="10"/>
        <w:jc w:val="center"/>
        <w:rPr>
          <w:b/>
          <w:sz w:val="16"/>
          <w:lang w:val="uk-UA"/>
        </w:rPr>
      </w:pPr>
    </w:p>
    <w:p w14:paraId="7A0F3BDF" w14:textId="77777777" w:rsidR="001B1635" w:rsidRDefault="001B1635">
      <w:pPr>
        <w:spacing w:after="157" w:line="265" w:lineRule="auto"/>
        <w:ind w:left="10" w:right="207" w:hanging="10"/>
        <w:jc w:val="center"/>
        <w:rPr>
          <w:b/>
          <w:sz w:val="16"/>
          <w:lang w:val="uk-UA"/>
        </w:rPr>
      </w:pPr>
    </w:p>
    <w:p w14:paraId="792CF827" w14:textId="77777777" w:rsidR="001B1635" w:rsidRDefault="001B1635">
      <w:pPr>
        <w:spacing w:after="157" w:line="265" w:lineRule="auto"/>
        <w:ind w:left="10" w:right="207" w:hanging="10"/>
        <w:jc w:val="center"/>
        <w:rPr>
          <w:b/>
          <w:sz w:val="16"/>
          <w:lang w:val="uk-UA"/>
        </w:rPr>
      </w:pPr>
    </w:p>
    <w:p w14:paraId="1DAF0F92" w14:textId="77777777" w:rsidR="001B1635" w:rsidRDefault="001B1635">
      <w:pPr>
        <w:spacing w:after="157" w:line="265" w:lineRule="auto"/>
        <w:ind w:left="10" w:right="207" w:hanging="10"/>
        <w:jc w:val="center"/>
        <w:rPr>
          <w:b/>
          <w:sz w:val="16"/>
          <w:lang w:val="uk-UA"/>
        </w:rPr>
      </w:pPr>
    </w:p>
    <w:p w14:paraId="5B108C5E" w14:textId="77777777" w:rsidR="001B1635" w:rsidRDefault="001B1635">
      <w:pPr>
        <w:spacing w:after="157" w:line="265" w:lineRule="auto"/>
        <w:ind w:left="10" w:right="207" w:hanging="10"/>
        <w:jc w:val="center"/>
        <w:rPr>
          <w:b/>
          <w:sz w:val="16"/>
          <w:lang w:val="uk-UA"/>
        </w:rPr>
      </w:pPr>
    </w:p>
    <w:p w14:paraId="204DC962" w14:textId="77777777" w:rsidR="001B1635" w:rsidRDefault="001B1635">
      <w:pPr>
        <w:spacing w:after="157" w:line="265" w:lineRule="auto"/>
        <w:ind w:left="10" w:right="207" w:hanging="10"/>
        <w:jc w:val="center"/>
        <w:rPr>
          <w:b/>
          <w:sz w:val="16"/>
          <w:lang w:val="uk-UA"/>
        </w:rPr>
      </w:pPr>
    </w:p>
    <w:p w14:paraId="4A348A82" w14:textId="77777777" w:rsidR="001B1635" w:rsidRDefault="001B1635">
      <w:pPr>
        <w:spacing w:after="157" w:line="265" w:lineRule="auto"/>
        <w:ind w:left="10" w:right="207" w:hanging="10"/>
        <w:jc w:val="center"/>
        <w:rPr>
          <w:b/>
          <w:sz w:val="16"/>
          <w:lang w:val="uk-UA"/>
        </w:rPr>
      </w:pPr>
    </w:p>
    <w:p w14:paraId="47FE5CC9" w14:textId="77777777" w:rsidR="001B1635" w:rsidRDefault="001B1635">
      <w:pPr>
        <w:spacing w:after="157" w:line="265" w:lineRule="auto"/>
        <w:ind w:left="10" w:right="207" w:hanging="10"/>
        <w:jc w:val="center"/>
        <w:rPr>
          <w:b/>
          <w:sz w:val="16"/>
          <w:lang w:val="uk-UA"/>
        </w:rPr>
      </w:pPr>
    </w:p>
    <w:p w14:paraId="4D61D2EF" w14:textId="77777777" w:rsidR="001B1635" w:rsidRDefault="001B1635">
      <w:pPr>
        <w:spacing w:after="157" w:line="265" w:lineRule="auto"/>
        <w:ind w:left="10" w:right="207" w:hanging="10"/>
        <w:jc w:val="center"/>
        <w:rPr>
          <w:b/>
          <w:sz w:val="16"/>
          <w:lang w:val="uk-UA"/>
        </w:rPr>
      </w:pPr>
    </w:p>
    <w:p w14:paraId="5B416270" w14:textId="77777777" w:rsidR="001B1635" w:rsidRDefault="001B1635">
      <w:pPr>
        <w:spacing w:after="157" w:line="265" w:lineRule="auto"/>
        <w:ind w:left="10" w:right="207" w:hanging="10"/>
        <w:jc w:val="center"/>
        <w:rPr>
          <w:b/>
          <w:sz w:val="16"/>
          <w:lang w:val="uk-UA"/>
        </w:rPr>
      </w:pPr>
    </w:p>
    <w:p w14:paraId="691BC51D" w14:textId="77777777" w:rsidR="001B1635" w:rsidRDefault="001B1635">
      <w:pPr>
        <w:spacing w:after="157" w:line="265" w:lineRule="auto"/>
        <w:ind w:left="10" w:right="207" w:hanging="10"/>
        <w:jc w:val="center"/>
        <w:rPr>
          <w:b/>
          <w:sz w:val="16"/>
          <w:lang w:val="uk-UA"/>
        </w:rPr>
      </w:pPr>
    </w:p>
    <w:p w14:paraId="7BCEB0BE" w14:textId="77777777" w:rsidR="00CA2DFF" w:rsidRDefault="00CA2DFF">
      <w:pPr>
        <w:spacing w:after="157" w:line="265" w:lineRule="auto"/>
        <w:ind w:left="10" w:right="207" w:hanging="10"/>
        <w:jc w:val="center"/>
        <w:rPr>
          <w:b/>
          <w:sz w:val="16"/>
          <w:lang w:val="uk-UA"/>
        </w:rPr>
      </w:pPr>
    </w:p>
    <w:p w14:paraId="7E479861" w14:textId="3DADEF52" w:rsidR="00120FDA" w:rsidRPr="00B03F10" w:rsidRDefault="00000000" w:rsidP="0054370D">
      <w:pPr>
        <w:spacing w:after="157" w:line="265" w:lineRule="auto"/>
        <w:ind w:left="10" w:right="207" w:hanging="10"/>
        <w:jc w:val="right"/>
        <w:rPr>
          <w:lang w:val="uk-UA"/>
        </w:rPr>
      </w:pPr>
      <w:r w:rsidRPr="00B03F10">
        <w:rPr>
          <w:b/>
          <w:sz w:val="16"/>
          <w:lang w:val="uk-UA"/>
        </w:rPr>
        <w:t xml:space="preserve">ДОДАТОК  </w:t>
      </w:r>
      <w:r w:rsidR="00CA2DFF">
        <w:rPr>
          <w:b/>
          <w:sz w:val="16"/>
          <w:lang w:val="uk-UA"/>
        </w:rPr>
        <w:t>З</w:t>
      </w:r>
      <w:r w:rsidRPr="00B03F10">
        <w:rPr>
          <w:b/>
          <w:sz w:val="16"/>
          <w:lang w:val="uk-UA"/>
        </w:rPr>
        <w:t xml:space="preserve"> </w:t>
      </w:r>
    </w:p>
    <w:p w14:paraId="1BADB874" w14:textId="77777777" w:rsidR="00120FDA" w:rsidRPr="00B03F10" w:rsidRDefault="00000000">
      <w:pPr>
        <w:spacing w:after="0" w:line="259" w:lineRule="auto"/>
        <w:ind w:left="10" w:right="209" w:hanging="10"/>
        <w:jc w:val="center"/>
        <w:rPr>
          <w:lang w:val="uk-UA"/>
        </w:rPr>
      </w:pPr>
      <w:r w:rsidRPr="00B03F10">
        <w:rPr>
          <w:b/>
          <w:sz w:val="17"/>
          <w:lang w:val="uk-UA"/>
        </w:rPr>
        <w:t xml:space="preserve">ПОДАННЯ </w:t>
      </w:r>
    </w:p>
    <w:p w14:paraId="7289ED50" w14:textId="77777777" w:rsidR="00120FDA" w:rsidRPr="00B03F10" w:rsidRDefault="00000000">
      <w:pPr>
        <w:spacing w:after="0" w:line="265" w:lineRule="auto"/>
        <w:ind w:left="1887" w:right="0" w:hanging="10"/>
        <w:jc w:val="left"/>
        <w:rPr>
          <w:lang w:val="uk-UA"/>
        </w:rPr>
      </w:pPr>
      <w:r w:rsidRPr="00B03F10">
        <w:rPr>
          <w:b/>
          <w:sz w:val="17"/>
          <w:lang w:val="uk-UA"/>
        </w:rPr>
        <w:t xml:space="preserve">ГОЛОВІ ЕКЗАМЕНАЦІЙНОЇ КОМІСІЇ </w:t>
      </w:r>
    </w:p>
    <w:p w14:paraId="30621897" w14:textId="77777777" w:rsidR="00120FDA" w:rsidRPr="00B03F10" w:rsidRDefault="00000000">
      <w:pPr>
        <w:spacing w:after="174" w:line="265" w:lineRule="auto"/>
        <w:ind w:left="1494" w:right="0" w:hanging="10"/>
        <w:jc w:val="left"/>
        <w:rPr>
          <w:lang w:val="uk-UA"/>
        </w:rPr>
      </w:pPr>
      <w:r w:rsidRPr="00B03F10">
        <w:rPr>
          <w:b/>
          <w:sz w:val="17"/>
          <w:lang w:val="uk-UA"/>
        </w:rPr>
        <w:t>ЩОДО ЗАХИСТУ КВАЛІФІКАЦІЙНОЇ РОБОТИ</w:t>
      </w:r>
      <w:r w:rsidRPr="00B03F10">
        <w:rPr>
          <w:b/>
          <w:lang w:val="uk-UA"/>
        </w:rPr>
        <w:t xml:space="preserve"> </w:t>
      </w:r>
    </w:p>
    <w:p w14:paraId="3D3E7F92" w14:textId="77777777" w:rsidR="00DD791A" w:rsidRDefault="00DD791A" w:rsidP="00DD791A">
      <w:pPr>
        <w:spacing w:after="0" w:line="276" w:lineRule="auto"/>
        <w:ind w:right="0" w:firstLine="0"/>
        <w:rPr>
          <w:szCs w:val="20"/>
          <w:lang w:val="uk-UA"/>
        </w:rPr>
      </w:pPr>
    </w:p>
    <w:p w14:paraId="379BBE88" w14:textId="0A3F6626" w:rsidR="00CA2DFF" w:rsidRPr="0054370D" w:rsidRDefault="00000000" w:rsidP="00B30A45">
      <w:pPr>
        <w:spacing w:after="0" w:line="240" w:lineRule="auto"/>
        <w:ind w:right="0" w:firstLine="0"/>
        <w:rPr>
          <w:szCs w:val="20"/>
          <w:u w:val="single"/>
          <w:lang w:val="uk-UA"/>
        </w:rPr>
      </w:pPr>
      <w:r w:rsidRPr="00CA2DFF">
        <w:rPr>
          <w:szCs w:val="20"/>
          <w:lang w:val="uk-UA"/>
        </w:rPr>
        <w:t>Направляється</w:t>
      </w:r>
      <w:r w:rsidRPr="00CA2DFF">
        <w:rPr>
          <w:b/>
          <w:szCs w:val="20"/>
          <w:lang w:val="uk-UA"/>
        </w:rPr>
        <w:t xml:space="preserve"> </w:t>
      </w:r>
      <w:r w:rsidR="00DD791A">
        <w:rPr>
          <w:b/>
          <w:szCs w:val="20"/>
          <w:lang w:val="uk-UA"/>
        </w:rPr>
        <w:t xml:space="preserve">  </w:t>
      </w:r>
      <w:r w:rsidR="0054370D" w:rsidRPr="0054370D">
        <w:rPr>
          <w:szCs w:val="20"/>
          <w:u w:val="single"/>
          <w:lang w:val="uk-UA"/>
        </w:rPr>
        <w:t>(прізвище, ім’я, група)</w:t>
      </w:r>
    </w:p>
    <w:p w14:paraId="40C22B5E" w14:textId="77777777" w:rsidR="00DD791A" w:rsidRDefault="00DD791A" w:rsidP="00B30A45">
      <w:pPr>
        <w:spacing w:after="0" w:line="240" w:lineRule="auto"/>
        <w:ind w:right="0" w:firstLine="0"/>
        <w:rPr>
          <w:b/>
          <w:szCs w:val="20"/>
          <w:lang w:val="uk-UA"/>
        </w:rPr>
      </w:pPr>
      <w:r w:rsidRPr="00CA2DFF">
        <w:rPr>
          <w:szCs w:val="20"/>
          <w:lang w:val="uk-UA"/>
        </w:rPr>
        <w:t>до захисту</w:t>
      </w:r>
      <w:r>
        <w:rPr>
          <w:szCs w:val="20"/>
          <w:lang w:val="uk-UA"/>
        </w:rPr>
        <w:t xml:space="preserve"> </w:t>
      </w:r>
      <w:r w:rsidR="00CA2DFF">
        <w:rPr>
          <w:szCs w:val="20"/>
          <w:lang w:val="uk-UA"/>
        </w:rPr>
        <w:t>к</w:t>
      </w:r>
      <w:r w:rsidRPr="00CA2DFF">
        <w:rPr>
          <w:szCs w:val="20"/>
          <w:lang w:val="uk-UA"/>
        </w:rPr>
        <w:t>валіфікаційної роботи</w:t>
      </w:r>
      <w:r w:rsidRPr="00CA2DFF">
        <w:rPr>
          <w:b/>
          <w:szCs w:val="20"/>
          <w:lang w:val="uk-UA"/>
        </w:rPr>
        <w:t xml:space="preserve"> </w:t>
      </w:r>
      <w:r w:rsidRPr="00DD791A">
        <w:rPr>
          <w:bCs/>
          <w:szCs w:val="20"/>
          <w:u w:val="single"/>
          <w:lang w:val="uk-UA"/>
        </w:rPr>
        <w:t>бакалавра</w:t>
      </w:r>
      <w:r w:rsidRPr="00DD791A">
        <w:rPr>
          <w:b/>
          <w:szCs w:val="20"/>
          <w:lang w:val="uk-UA"/>
        </w:rPr>
        <w:t xml:space="preserve"> </w:t>
      </w:r>
    </w:p>
    <w:p w14:paraId="2AB5302F" w14:textId="7106828E" w:rsidR="00CA2DFF" w:rsidRDefault="00000000" w:rsidP="00B30A45">
      <w:pPr>
        <w:spacing w:after="0" w:line="240" w:lineRule="auto"/>
        <w:ind w:right="0" w:firstLine="0"/>
        <w:rPr>
          <w:bCs/>
          <w:szCs w:val="20"/>
          <w:u w:val="single"/>
          <w:lang w:val="uk-UA"/>
        </w:rPr>
      </w:pPr>
      <w:r w:rsidRPr="00CA2DFF">
        <w:rPr>
          <w:szCs w:val="20"/>
          <w:lang w:val="uk-UA"/>
        </w:rPr>
        <w:t>за спеціальністю</w:t>
      </w:r>
      <w:r w:rsidR="00DD791A">
        <w:rPr>
          <w:szCs w:val="20"/>
          <w:lang w:val="uk-UA"/>
        </w:rPr>
        <w:t xml:space="preserve"> </w:t>
      </w:r>
      <w:r w:rsidR="00DD791A" w:rsidRPr="00DD791A">
        <w:rPr>
          <w:bCs/>
          <w:szCs w:val="20"/>
          <w:u w:val="single"/>
          <w:lang w:val="uk-UA"/>
        </w:rPr>
        <w:t>061 Журналістика</w:t>
      </w:r>
      <w:r w:rsidR="00DD791A">
        <w:rPr>
          <w:bCs/>
          <w:szCs w:val="20"/>
          <w:u w:val="single"/>
          <w:lang w:val="uk-UA"/>
        </w:rPr>
        <w:t>,</w:t>
      </w:r>
    </w:p>
    <w:p w14:paraId="162260DC" w14:textId="32262EAE" w:rsidR="00DD791A" w:rsidRPr="00DD791A" w:rsidRDefault="00DD791A" w:rsidP="00B30A45">
      <w:pPr>
        <w:spacing w:after="0" w:line="240" w:lineRule="auto"/>
        <w:ind w:right="0" w:firstLine="0"/>
        <w:rPr>
          <w:bCs/>
          <w:szCs w:val="20"/>
          <w:lang w:val="uk-UA"/>
        </w:rPr>
      </w:pPr>
      <w:r w:rsidRPr="00DD791A">
        <w:rPr>
          <w:bCs/>
          <w:szCs w:val="20"/>
          <w:lang w:val="uk-UA"/>
        </w:rPr>
        <w:t>освітньою програмою</w:t>
      </w:r>
      <w:r>
        <w:rPr>
          <w:bCs/>
          <w:szCs w:val="20"/>
          <w:lang w:val="uk-UA"/>
        </w:rPr>
        <w:t xml:space="preserve"> «</w:t>
      </w:r>
      <w:r w:rsidRPr="00DD791A">
        <w:rPr>
          <w:bCs/>
          <w:szCs w:val="20"/>
          <w:lang w:val="uk-UA"/>
        </w:rPr>
        <w:t>Реклама та зв’язки з громадськістю</w:t>
      </w:r>
      <w:r>
        <w:rPr>
          <w:bCs/>
          <w:szCs w:val="20"/>
          <w:lang w:val="uk-UA"/>
        </w:rPr>
        <w:t>»,</w:t>
      </w:r>
    </w:p>
    <w:p w14:paraId="3E561C84" w14:textId="157C9850" w:rsidR="00120FDA" w:rsidRPr="00CA2DFF" w:rsidRDefault="00000000" w:rsidP="00B30A45">
      <w:pPr>
        <w:spacing w:after="0" w:line="240" w:lineRule="auto"/>
        <w:ind w:right="0" w:firstLine="0"/>
        <w:rPr>
          <w:szCs w:val="20"/>
          <w:lang w:val="uk-UA"/>
        </w:rPr>
      </w:pPr>
      <w:r w:rsidRPr="00CA2DFF">
        <w:rPr>
          <w:szCs w:val="20"/>
          <w:lang w:val="uk-UA"/>
        </w:rPr>
        <w:t>Тема роботи:</w:t>
      </w:r>
      <w:r w:rsidR="00CA2DFF">
        <w:rPr>
          <w:szCs w:val="20"/>
          <w:lang w:val="uk-UA"/>
        </w:rPr>
        <w:t xml:space="preserve"> __________________________________________</w:t>
      </w:r>
      <w:r w:rsidRPr="00CA2DFF">
        <w:rPr>
          <w:b/>
          <w:szCs w:val="20"/>
          <w:lang w:val="uk-UA"/>
        </w:rPr>
        <w:t xml:space="preserve"> </w:t>
      </w:r>
    </w:p>
    <w:p w14:paraId="3763276E" w14:textId="77777777" w:rsidR="00CA2DFF" w:rsidRDefault="00CA2DFF" w:rsidP="00B30A45">
      <w:pPr>
        <w:spacing w:after="0" w:line="240" w:lineRule="auto"/>
        <w:ind w:right="0" w:firstLine="0"/>
        <w:rPr>
          <w:b/>
          <w:sz w:val="17"/>
          <w:lang w:val="uk-UA"/>
        </w:rPr>
      </w:pPr>
    </w:p>
    <w:p w14:paraId="0890CE9F" w14:textId="172B7064" w:rsidR="00120FDA" w:rsidRPr="00B30A45" w:rsidRDefault="00DD791A" w:rsidP="00DD791A">
      <w:pPr>
        <w:spacing w:after="0" w:line="360" w:lineRule="auto"/>
        <w:ind w:right="0" w:firstLine="0"/>
        <w:rPr>
          <w:b/>
          <w:szCs w:val="20"/>
          <w:lang w:val="uk-UA"/>
        </w:rPr>
      </w:pPr>
      <w:r>
        <w:rPr>
          <w:b/>
          <w:sz w:val="17"/>
          <w:lang w:val="uk-UA"/>
        </w:rPr>
        <w:tab/>
      </w:r>
      <w:r>
        <w:rPr>
          <w:b/>
          <w:sz w:val="17"/>
          <w:lang w:val="uk-UA"/>
        </w:rPr>
        <w:tab/>
      </w:r>
      <w:r>
        <w:rPr>
          <w:b/>
          <w:sz w:val="17"/>
          <w:lang w:val="uk-UA"/>
        </w:rPr>
        <w:tab/>
      </w:r>
      <w:r w:rsidRPr="00B30A45">
        <w:rPr>
          <w:b/>
          <w:szCs w:val="20"/>
          <w:lang w:val="uk-UA"/>
        </w:rPr>
        <w:t xml:space="preserve">Висновок керівника кваліфікаційної роботи </w:t>
      </w:r>
    </w:p>
    <w:p w14:paraId="655DB838" w14:textId="086435FA" w:rsidR="00DD791A" w:rsidRPr="00DD791A" w:rsidRDefault="00DD791A" w:rsidP="00DD791A">
      <w:pPr>
        <w:spacing w:after="0" w:line="360" w:lineRule="auto"/>
        <w:ind w:right="0" w:firstLine="0"/>
        <w:rPr>
          <w:bCs/>
          <w:sz w:val="17"/>
          <w:lang w:val="uk-UA"/>
        </w:rPr>
      </w:pPr>
      <w:r>
        <w:rPr>
          <w:b/>
          <w:sz w:val="17"/>
          <w:lang w:val="uk-UA"/>
        </w:rPr>
        <w:tab/>
      </w:r>
      <w:r w:rsidRPr="00DD791A">
        <w:rPr>
          <w:bCs/>
          <w:sz w:val="17"/>
          <w:lang w:val="uk-UA"/>
        </w:rPr>
        <w:t>Здобувач вищої освіти ….</w:t>
      </w:r>
    </w:p>
    <w:p w14:paraId="2A4A0548" w14:textId="77777777" w:rsidR="00DD791A" w:rsidRDefault="00DD791A" w:rsidP="00DD791A">
      <w:pPr>
        <w:spacing w:after="0" w:line="360" w:lineRule="auto"/>
        <w:ind w:right="0" w:firstLine="0"/>
        <w:rPr>
          <w:b/>
          <w:sz w:val="17"/>
          <w:lang w:val="uk-UA"/>
        </w:rPr>
      </w:pPr>
    </w:p>
    <w:p w14:paraId="04F0642E" w14:textId="77777777" w:rsidR="00DD791A" w:rsidRDefault="00DD791A" w:rsidP="00DD791A">
      <w:pPr>
        <w:spacing w:after="0" w:line="360" w:lineRule="auto"/>
        <w:ind w:right="0" w:firstLine="0"/>
        <w:rPr>
          <w:b/>
          <w:sz w:val="17"/>
          <w:lang w:val="uk-UA"/>
        </w:rPr>
      </w:pPr>
    </w:p>
    <w:p w14:paraId="529F24BA" w14:textId="77777777" w:rsidR="00DD791A" w:rsidRDefault="00DD791A" w:rsidP="00DD791A">
      <w:pPr>
        <w:spacing w:after="0" w:line="360" w:lineRule="auto"/>
        <w:ind w:right="0" w:firstLine="0"/>
        <w:rPr>
          <w:b/>
          <w:sz w:val="17"/>
          <w:lang w:val="uk-UA"/>
        </w:rPr>
      </w:pPr>
    </w:p>
    <w:p w14:paraId="3D5241E7" w14:textId="77777777" w:rsidR="00DD791A" w:rsidRDefault="00DD791A" w:rsidP="00DD791A">
      <w:pPr>
        <w:spacing w:after="0" w:line="360" w:lineRule="auto"/>
        <w:ind w:right="0" w:firstLine="0"/>
        <w:rPr>
          <w:b/>
          <w:sz w:val="17"/>
          <w:lang w:val="uk-UA"/>
        </w:rPr>
      </w:pPr>
    </w:p>
    <w:p w14:paraId="651A2E5B" w14:textId="77777777" w:rsidR="00DD791A" w:rsidRDefault="00DD791A" w:rsidP="00DD791A">
      <w:pPr>
        <w:spacing w:after="0" w:line="360" w:lineRule="auto"/>
        <w:ind w:right="0" w:firstLine="0"/>
        <w:rPr>
          <w:b/>
          <w:sz w:val="17"/>
          <w:lang w:val="uk-UA"/>
        </w:rPr>
      </w:pPr>
    </w:p>
    <w:p w14:paraId="6A8F29A7" w14:textId="77777777" w:rsidR="00DD791A" w:rsidRPr="00B03F10" w:rsidRDefault="00DD791A" w:rsidP="00DD791A">
      <w:pPr>
        <w:spacing w:after="0" w:line="360" w:lineRule="auto"/>
        <w:ind w:right="0" w:firstLine="0"/>
        <w:rPr>
          <w:lang w:val="uk-UA"/>
        </w:rPr>
      </w:pPr>
    </w:p>
    <w:p w14:paraId="365354FF" w14:textId="63B11720" w:rsidR="00120FDA" w:rsidRPr="00B03F10" w:rsidRDefault="00000000" w:rsidP="00B30A45">
      <w:pPr>
        <w:spacing w:after="60" w:line="248" w:lineRule="auto"/>
        <w:ind w:left="24" w:right="596" w:hanging="10"/>
        <w:jc w:val="left"/>
        <w:rPr>
          <w:lang w:val="uk-UA"/>
        </w:rPr>
      </w:pPr>
      <w:r w:rsidRPr="00B03F10">
        <w:rPr>
          <w:sz w:val="17"/>
          <w:lang w:val="uk-UA"/>
        </w:rPr>
        <w:t xml:space="preserve">Керівник роботи </w:t>
      </w:r>
      <w:r w:rsidR="00B30A45">
        <w:rPr>
          <w:sz w:val="17"/>
          <w:lang w:val="uk-UA"/>
        </w:rPr>
        <w:t xml:space="preserve">: </w:t>
      </w:r>
      <w:r w:rsidR="00B30A45" w:rsidRPr="00B30A45">
        <w:rPr>
          <w:sz w:val="17"/>
          <w:lang w:val="uk-UA"/>
        </w:rPr>
        <w:t>Кокорєв Олексій Вікторович,</w:t>
      </w:r>
      <w:r w:rsidR="00B30A45">
        <w:rPr>
          <w:sz w:val="17"/>
          <w:lang w:val="uk-UA"/>
        </w:rPr>
        <w:t xml:space="preserve"> </w:t>
      </w:r>
      <w:r w:rsidR="00B30A45" w:rsidRPr="00B30A45">
        <w:rPr>
          <w:sz w:val="17"/>
          <w:lang w:val="uk-UA"/>
        </w:rPr>
        <w:t>д.</w:t>
      </w:r>
      <w:r w:rsidR="00B30A45">
        <w:rPr>
          <w:sz w:val="17"/>
          <w:lang w:val="uk-UA"/>
        </w:rPr>
        <w:t xml:space="preserve"> </w:t>
      </w:r>
      <w:r w:rsidR="00B30A45" w:rsidRPr="00B30A45">
        <w:rPr>
          <w:sz w:val="17"/>
          <w:lang w:val="uk-UA"/>
        </w:rPr>
        <w:t>політ.</w:t>
      </w:r>
      <w:r w:rsidR="00B30A45">
        <w:rPr>
          <w:sz w:val="17"/>
          <w:lang w:val="uk-UA"/>
        </w:rPr>
        <w:t xml:space="preserve"> </w:t>
      </w:r>
      <w:r w:rsidR="00B30A45" w:rsidRPr="00B30A45">
        <w:rPr>
          <w:sz w:val="17"/>
          <w:lang w:val="uk-UA"/>
        </w:rPr>
        <w:t xml:space="preserve">н., </w:t>
      </w:r>
      <w:r w:rsidR="00B30A45">
        <w:rPr>
          <w:sz w:val="17"/>
          <w:lang w:val="uk-UA"/>
        </w:rPr>
        <w:t>зав.кафедри ЖСК</w:t>
      </w:r>
      <w:r w:rsidR="00B30A45" w:rsidRPr="00B30A45">
        <w:rPr>
          <w:i/>
          <w:iCs/>
          <w:sz w:val="17"/>
          <w:lang w:val="uk-UA"/>
        </w:rPr>
        <w:t>ІТ</w:t>
      </w:r>
      <w:r w:rsidR="00B30A45">
        <w:rPr>
          <w:sz w:val="17"/>
          <w:lang w:val="uk-UA"/>
        </w:rPr>
        <w:t>-права</w:t>
      </w:r>
    </w:p>
    <w:p w14:paraId="35F08D0F" w14:textId="77777777" w:rsidR="00120FDA" w:rsidRPr="00B03F10" w:rsidRDefault="00000000" w:rsidP="00B30A45">
      <w:pPr>
        <w:spacing w:after="0" w:line="360" w:lineRule="auto"/>
        <w:ind w:right="0" w:firstLine="0"/>
        <w:rPr>
          <w:lang w:val="uk-UA"/>
        </w:rPr>
      </w:pPr>
      <w:r w:rsidRPr="00B03F10">
        <w:rPr>
          <w:rFonts w:ascii="Calibri" w:eastAsia="Calibri" w:hAnsi="Calibri" w:cs="Calibri"/>
          <w:noProof/>
          <w:sz w:val="22"/>
          <w:lang w:val="uk-UA"/>
        </w:rPr>
        <mc:AlternateContent>
          <mc:Choice Requires="wpg">
            <w:drawing>
              <wp:anchor distT="0" distB="0" distL="114300" distR="114300" simplePos="0" relativeHeight="251663360" behindDoc="0" locked="0" layoutInCell="1" allowOverlap="1" wp14:anchorId="7831A6FE" wp14:editId="4ACFEBCD">
                <wp:simplePos x="0" y="0"/>
                <wp:positionH relativeFrom="margin">
                  <wp:align>center</wp:align>
                </wp:positionH>
                <wp:positionV relativeFrom="paragraph">
                  <wp:posOffset>171069</wp:posOffset>
                </wp:positionV>
                <wp:extent cx="3682365" cy="3810"/>
                <wp:effectExtent l="0" t="0" r="0" b="0"/>
                <wp:wrapSquare wrapText="bothSides"/>
                <wp:docPr id="68576" name="Group 68576"/>
                <wp:cNvGraphicFramePr/>
                <a:graphic xmlns:a="http://schemas.openxmlformats.org/drawingml/2006/main">
                  <a:graphicData uri="http://schemas.microsoft.com/office/word/2010/wordprocessingGroup">
                    <wpg:wgp>
                      <wpg:cNvGrpSpPr/>
                      <wpg:grpSpPr>
                        <a:xfrm>
                          <a:off x="0" y="0"/>
                          <a:ext cx="3682365" cy="3810"/>
                          <a:chOff x="0" y="0"/>
                          <a:chExt cx="3682746" cy="3810"/>
                        </a:xfrm>
                      </wpg:grpSpPr>
                      <wps:wsp>
                        <wps:cNvPr id="71575" name="Shape 71575"/>
                        <wps:cNvSpPr/>
                        <wps:spPr>
                          <a:xfrm>
                            <a:off x="0" y="0"/>
                            <a:ext cx="1054608" cy="9144"/>
                          </a:xfrm>
                          <a:custGeom>
                            <a:avLst/>
                            <a:gdLst/>
                            <a:ahLst/>
                            <a:cxnLst/>
                            <a:rect l="0" t="0" r="0" b="0"/>
                            <a:pathLst>
                              <a:path w="1054608" h="9144">
                                <a:moveTo>
                                  <a:pt x="0" y="0"/>
                                </a:moveTo>
                                <a:lnTo>
                                  <a:pt x="1054608" y="0"/>
                                </a:lnTo>
                                <a:lnTo>
                                  <a:pt x="1054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1576" name="Shape 71576"/>
                        <wps:cNvSpPr/>
                        <wps:spPr>
                          <a:xfrm>
                            <a:off x="2005584" y="0"/>
                            <a:ext cx="1677162" cy="9144"/>
                          </a:xfrm>
                          <a:custGeom>
                            <a:avLst/>
                            <a:gdLst/>
                            <a:ahLst/>
                            <a:cxnLst/>
                            <a:rect l="0" t="0" r="0" b="0"/>
                            <a:pathLst>
                              <a:path w="1677162" h="9144">
                                <a:moveTo>
                                  <a:pt x="0" y="0"/>
                                </a:moveTo>
                                <a:lnTo>
                                  <a:pt x="1677162" y="0"/>
                                </a:lnTo>
                                <a:lnTo>
                                  <a:pt x="1677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C7C3F86" id="Group 68576" o:spid="_x0000_s1026" style="position:absolute;margin-left:0;margin-top:13.45pt;width:289.95pt;height:.3pt;z-index:251663360;mso-position-horizontal:center;mso-position-horizontal-relative:margin" coordsize="36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">
                <v:shape id="Shape 71575" o:spid="_x0000_s1027" style="position:absolute;width:10546;height:91;visibility:visible;mso-wrap-style:square;v-text-anchor:top" coordsize="10546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" path="m,l1054608,r,9144l,9144,,e" fillcolor="black" stroked="f" strokeweight="0">
                  <v:stroke miterlimit="83231f" joinstyle="miter"/>
                  <v:path arrowok="t" textboxrect="0,0,1054608,9144"/>
                </v:shape>
                <v:shape id="Shape 71576" o:spid="_x0000_s1028" style="position:absolute;left:20055;width:16772;height:91;visibility:visible;mso-wrap-style:square;v-text-anchor:top" coordsize="1677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" path="m,l1677162,r,9144l,9144,,e" fillcolor="black" stroked="f" strokeweight="0">
                  <v:stroke miterlimit="83231f" joinstyle="miter"/>
                  <v:path arrowok="t" textboxrect="0,0,1677162,9144"/>
                </v:shape>
                <w10:wrap type="square" anchorx="margin"/>
              </v:group>
            </w:pict>
          </mc:Fallback>
        </mc:AlternateContent>
      </w:r>
    </w:p>
    <w:p w14:paraId="68604ACB" w14:textId="77777777" w:rsidR="00120FDA" w:rsidRPr="00B03F10" w:rsidRDefault="00000000" w:rsidP="00B30A45">
      <w:pPr>
        <w:tabs>
          <w:tab w:val="center" w:pos="1151"/>
          <w:tab w:val="center" w:pos="4800"/>
        </w:tabs>
        <w:spacing w:after="0" w:line="360" w:lineRule="auto"/>
        <w:ind w:right="0" w:firstLine="0"/>
        <w:rPr>
          <w:lang w:val="uk-UA"/>
        </w:rPr>
      </w:pPr>
      <w:r w:rsidRPr="00B03F10">
        <w:rPr>
          <w:rFonts w:ascii="Calibri" w:eastAsia="Calibri" w:hAnsi="Calibri" w:cs="Calibri"/>
          <w:sz w:val="22"/>
          <w:lang w:val="uk-UA"/>
        </w:rPr>
        <w:tab/>
      </w:r>
      <w:r w:rsidRPr="00B03F10">
        <w:rPr>
          <w:sz w:val="11"/>
          <w:lang w:val="uk-UA"/>
        </w:rPr>
        <w:t>(підпис)</w:t>
      </w:r>
      <w:r w:rsidRPr="00B03F10">
        <w:rPr>
          <w:b/>
          <w:sz w:val="11"/>
          <w:lang w:val="uk-UA"/>
        </w:rPr>
        <w:t xml:space="preserve"> </w:t>
      </w:r>
      <w:r w:rsidRPr="00B03F10">
        <w:rPr>
          <w:b/>
          <w:sz w:val="11"/>
          <w:lang w:val="uk-UA"/>
        </w:rPr>
        <w:tab/>
      </w:r>
      <w:r w:rsidRPr="00B03F10">
        <w:rPr>
          <w:sz w:val="11"/>
          <w:lang w:val="uk-UA"/>
        </w:rPr>
        <w:t xml:space="preserve">(число) (місяць) (рік) </w:t>
      </w:r>
    </w:p>
    <w:p w14:paraId="30908428" w14:textId="77777777" w:rsidR="007F34A3" w:rsidRDefault="007F34A3">
      <w:pPr>
        <w:spacing w:after="269" w:line="265" w:lineRule="auto"/>
        <w:ind w:left="1740" w:right="0" w:hanging="10"/>
        <w:jc w:val="left"/>
        <w:rPr>
          <w:b/>
          <w:sz w:val="17"/>
          <w:lang w:val="uk-UA"/>
        </w:rPr>
      </w:pPr>
    </w:p>
    <w:p w14:paraId="51223F7D" w14:textId="17ABB020" w:rsidR="00120FDA" w:rsidRPr="00B03F10" w:rsidRDefault="00000000">
      <w:pPr>
        <w:spacing w:after="269" w:line="265" w:lineRule="auto"/>
        <w:ind w:left="1740" w:right="0" w:hanging="10"/>
        <w:jc w:val="left"/>
        <w:rPr>
          <w:lang w:val="uk-UA"/>
        </w:rPr>
      </w:pPr>
      <w:r w:rsidRPr="00B03F10">
        <w:rPr>
          <w:b/>
          <w:sz w:val="17"/>
          <w:lang w:val="uk-UA"/>
        </w:rPr>
        <w:t xml:space="preserve">Висновок кафедри про кваліфікаційну роботу </w:t>
      </w:r>
    </w:p>
    <w:p w14:paraId="29EA6DE9" w14:textId="22F88896" w:rsidR="00120FDA" w:rsidRPr="00B03F10" w:rsidRDefault="00000000" w:rsidP="00B30A45">
      <w:pPr>
        <w:spacing w:after="284" w:line="240" w:lineRule="auto"/>
        <w:ind w:left="24" w:right="596" w:hanging="10"/>
        <w:jc w:val="left"/>
        <w:rPr>
          <w:lang w:val="uk-UA"/>
        </w:rPr>
      </w:pPr>
      <w:r w:rsidRPr="00B03F10">
        <w:rPr>
          <w:sz w:val="17"/>
          <w:lang w:val="uk-UA"/>
        </w:rPr>
        <w:t>Кваліфікаційна робота розглянута на засіданні кафедри від</w:t>
      </w:r>
      <w:r w:rsidR="00CA2DFF">
        <w:rPr>
          <w:sz w:val="17"/>
          <w:lang w:val="uk-UA"/>
        </w:rPr>
        <w:t xml:space="preserve"> ______________________</w:t>
      </w:r>
    </w:p>
    <w:p w14:paraId="218752C5" w14:textId="10E21677" w:rsidR="00120FDA" w:rsidRPr="00B03F10" w:rsidRDefault="00000000" w:rsidP="00B30A45">
      <w:pPr>
        <w:spacing w:after="0" w:line="240" w:lineRule="auto"/>
        <w:ind w:right="0" w:firstLine="0"/>
        <w:rPr>
          <w:lang w:val="uk-UA"/>
        </w:rPr>
      </w:pPr>
      <w:r w:rsidRPr="00B03F10">
        <w:rPr>
          <w:sz w:val="17"/>
          <w:lang w:val="uk-UA"/>
        </w:rPr>
        <w:t>Здобувач вищої освіти</w:t>
      </w:r>
      <w:r w:rsidRPr="00B03F10">
        <w:rPr>
          <w:b/>
          <w:sz w:val="17"/>
          <w:lang w:val="uk-UA"/>
        </w:rPr>
        <w:t xml:space="preserve"> </w:t>
      </w:r>
      <w:r w:rsidR="00CA2DFF">
        <w:rPr>
          <w:b/>
          <w:sz w:val="17"/>
          <w:lang w:val="uk-UA"/>
        </w:rPr>
        <w:t>_______________________________</w:t>
      </w:r>
      <w:r w:rsidRPr="00B03F10">
        <w:rPr>
          <w:sz w:val="17"/>
          <w:lang w:val="uk-UA"/>
        </w:rPr>
        <w:t xml:space="preserve">допускається до захисту роботи в </w:t>
      </w:r>
      <w:r w:rsidR="00CA2DFF">
        <w:rPr>
          <w:sz w:val="17"/>
          <w:lang w:val="uk-UA"/>
        </w:rPr>
        <w:t>е</w:t>
      </w:r>
      <w:r w:rsidRPr="00B03F10">
        <w:rPr>
          <w:sz w:val="17"/>
          <w:lang w:val="uk-UA"/>
        </w:rPr>
        <w:t>кзаменаційній комісії.</w:t>
      </w:r>
      <w:r w:rsidRPr="00B03F10">
        <w:rPr>
          <w:b/>
          <w:sz w:val="17"/>
          <w:lang w:val="uk-UA"/>
        </w:rPr>
        <w:t xml:space="preserve"> </w:t>
      </w:r>
    </w:p>
    <w:p w14:paraId="5F7F2236" w14:textId="0F27F7E4" w:rsidR="00120FDA" w:rsidRPr="007F34A3" w:rsidRDefault="00000000" w:rsidP="00B30A45">
      <w:pPr>
        <w:spacing w:after="0" w:line="240" w:lineRule="auto"/>
        <w:ind w:right="0" w:firstLine="0"/>
        <w:rPr>
          <w:sz w:val="18"/>
          <w:szCs w:val="18"/>
          <w:lang w:val="uk-UA"/>
        </w:rPr>
      </w:pPr>
      <w:r w:rsidRPr="00B03F10">
        <w:rPr>
          <w:sz w:val="17"/>
          <w:lang w:val="uk-UA"/>
        </w:rPr>
        <w:t xml:space="preserve">Завідувач кафедри  </w:t>
      </w:r>
      <w:r w:rsidR="00692BF2" w:rsidRPr="001B1635">
        <w:rPr>
          <w:sz w:val="17"/>
          <w:lang w:val="uk-UA"/>
        </w:rPr>
        <w:t>ЖСК</w:t>
      </w:r>
      <w:r w:rsidR="00692BF2" w:rsidRPr="005C1D96">
        <w:rPr>
          <w:i/>
          <w:iCs/>
          <w:sz w:val="17"/>
          <w:lang w:val="uk-UA"/>
        </w:rPr>
        <w:t>ІТ</w:t>
      </w:r>
      <w:r w:rsidR="00692BF2" w:rsidRPr="001B1635">
        <w:rPr>
          <w:sz w:val="17"/>
          <w:lang w:val="uk-UA"/>
        </w:rPr>
        <w:t>-права</w:t>
      </w:r>
      <w:r w:rsidR="007F34A3">
        <w:rPr>
          <w:sz w:val="17"/>
          <w:lang w:val="uk-UA"/>
        </w:rPr>
        <w:t>:</w:t>
      </w:r>
      <w:r w:rsidR="00B30A45">
        <w:rPr>
          <w:sz w:val="17"/>
          <w:lang w:val="uk-UA"/>
        </w:rPr>
        <w:t xml:space="preserve">           </w:t>
      </w:r>
      <w:r w:rsidR="00B30A45" w:rsidRPr="007F34A3">
        <w:rPr>
          <w:sz w:val="18"/>
          <w:szCs w:val="18"/>
          <w:lang w:val="uk-UA"/>
        </w:rPr>
        <w:t>Кокорєв О.В.</w:t>
      </w:r>
    </w:p>
    <w:p w14:paraId="446E2207" w14:textId="009B1BDA" w:rsidR="00120FDA" w:rsidRPr="007F34A3" w:rsidRDefault="00B30A45" w:rsidP="00B30A45">
      <w:pPr>
        <w:tabs>
          <w:tab w:val="center" w:pos="3333"/>
          <w:tab w:val="center" w:pos="3805"/>
          <w:tab w:val="center" w:pos="6064"/>
        </w:tabs>
        <w:spacing w:after="0" w:line="240" w:lineRule="auto"/>
        <w:ind w:right="0" w:firstLine="0"/>
        <w:rPr>
          <w:szCs w:val="20"/>
          <w:lang w:val="uk-UA"/>
        </w:rPr>
      </w:pPr>
      <w:r>
        <w:rPr>
          <w:rFonts w:ascii="Calibri" w:eastAsia="Calibri" w:hAnsi="Calibri" w:cs="Calibri"/>
          <w:sz w:val="22"/>
          <w:lang w:val="uk-UA"/>
        </w:rPr>
        <w:tab/>
      </w:r>
      <w:r w:rsidR="007F34A3">
        <w:rPr>
          <w:rFonts w:ascii="Calibri" w:eastAsia="Calibri" w:hAnsi="Calibri" w:cs="Calibri"/>
          <w:sz w:val="22"/>
          <w:lang w:val="uk-UA"/>
        </w:rPr>
        <w:t xml:space="preserve">                                                     </w:t>
      </w:r>
      <w:r w:rsidR="005C1D96" w:rsidRPr="007F34A3">
        <w:rPr>
          <w:rFonts w:eastAsia="Calibri"/>
          <w:szCs w:val="20"/>
          <w:lang w:val="uk-UA"/>
        </w:rPr>
        <w:t>___________    «___» __________ 202___ р.</w:t>
      </w:r>
    </w:p>
    <w:p w14:paraId="501C372A" w14:textId="2E0B3731" w:rsidR="00120FDA" w:rsidRPr="00B03F10" w:rsidRDefault="005C1D96" w:rsidP="00B30A45">
      <w:pPr>
        <w:spacing w:after="0" w:line="240" w:lineRule="auto"/>
        <w:ind w:right="0" w:firstLine="0"/>
        <w:rPr>
          <w:lang w:val="uk-UA"/>
        </w:rPr>
      </w:pPr>
      <w:r>
        <w:rPr>
          <w:sz w:val="11"/>
          <w:lang w:val="uk-UA"/>
        </w:rPr>
        <w:t xml:space="preserve">   </w:t>
      </w:r>
      <w:r w:rsidR="007F34A3">
        <w:rPr>
          <w:sz w:val="11"/>
          <w:lang w:val="uk-UA"/>
        </w:rPr>
        <w:t xml:space="preserve">                                    </w:t>
      </w:r>
      <w:r>
        <w:rPr>
          <w:sz w:val="11"/>
          <w:lang w:val="uk-UA"/>
        </w:rPr>
        <w:t xml:space="preserve">  </w:t>
      </w:r>
      <w:r w:rsidR="007F34A3">
        <w:rPr>
          <w:sz w:val="11"/>
          <w:lang w:val="uk-UA"/>
        </w:rPr>
        <w:t xml:space="preserve">                                                                       </w:t>
      </w:r>
      <w:r w:rsidRPr="00B03F10">
        <w:rPr>
          <w:sz w:val="11"/>
          <w:lang w:val="uk-UA"/>
        </w:rPr>
        <w:t>(підпис)</w:t>
      </w:r>
      <w:r w:rsidRPr="00B03F10">
        <w:rPr>
          <w:b/>
          <w:sz w:val="11"/>
          <w:lang w:val="uk-UA"/>
        </w:rPr>
        <w:t xml:space="preserve"> </w:t>
      </w:r>
    </w:p>
    <w:p w14:paraId="45E988C7" w14:textId="769B080E" w:rsidR="005C1D96" w:rsidRDefault="00000000" w:rsidP="005C1D96">
      <w:pPr>
        <w:spacing w:after="371" w:line="248" w:lineRule="auto"/>
        <w:ind w:left="24" w:right="596" w:hanging="10"/>
        <w:jc w:val="left"/>
        <w:rPr>
          <w:lang w:val="uk-UA"/>
        </w:rPr>
      </w:pPr>
      <w:r w:rsidRPr="00B03F10">
        <w:rPr>
          <w:sz w:val="17"/>
          <w:lang w:val="uk-UA"/>
        </w:rPr>
        <w:t>Декан факультету бізнесу та соціальних комунікацій</w:t>
      </w:r>
      <w:r w:rsidR="007F34A3">
        <w:rPr>
          <w:sz w:val="17"/>
          <w:lang w:val="uk-UA"/>
        </w:rPr>
        <w:t>:</w:t>
      </w:r>
      <w:r w:rsidRPr="00B03F10">
        <w:rPr>
          <w:sz w:val="17"/>
          <w:lang w:val="uk-UA"/>
        </w:rPr>
        <w:t xml:space="preserve"> </w:t>
      </w:r>
      <w:r w:rsidR="007F34A3">
        <w:rPr>
          <w:sz w:val="17"/>
          <w:lang w:val="uk-UA"/>
        </w:rPr>
        <w:t xml:space="preserve">   </w:t>
      </w:r>
      <w:r w:rsidR="007F34A3" w:rsidRPr="007F34A3">
        <w:rPr>
          <w:sz w:val="18"/>
          <w:szCs w:val="18"/>
          <w:lang w:val="uk-UA"/>
        </w:rPr>
        <w:t>Чукурна О.П</w:t>
      </w:r>
      <w:r w:rsidR="007F34A3">
        <w:rPr>
          <w:sz w:val="17"/>
          <w:lang w:val="uk-UA"/>
        </w:rPr>
        <w:t>.</w:t>
      </w:r>
    </w:p>
    <w:p w14:paraId="638BBADF" w14:textId="143773C7" w:rsidR="005C1D96" w:rsidRPr="005C1D96" w:rsidRDefault="007F34A3" w:rsidP="005C1D96">
      <w:pPr>
        <w:spacing w:after="0" w:line="360" w:lineRule="auto"/>
        <w:ind w:right="0" w:firstLine="0"/>
        <w:rPr>
          <w:lang w:val="uk-UA"/>
        </w:rPr>
      </w:pPr>
      <w:r>
        <w:rPr>
          <w:rFonts w:ascii="Calibri" w:eastAsia="Calibri" w:hAnsi="Calibri" w:cs="Calibri"/>
          <w:noProof/>
          <w:sz w:val="22"/>
          <w:lang w:val="uk-UA"/>
        </w:rPr>
        <w:tab/>
      </w:r>
      <w:r>
        <w:rPr>
          <w:rFonts w:ascii="Calibri" w:eastAsia="Calibri" w:hAnsi="Calibri" w:cs="Calibri"/>
          <w:noProof/>
          <w:sz w:val="22"/>
          <w:lang w:val="uk-UA"/>
        </w:rPr>
        <w:tab/>
      </w:r>
      <w:r>
        <w:rPr>
          <w:rFonts w:ascii="Calibri" w:eastAsia="Calibri" w:hAnsi="Calibri" w:cs="Calibri"/>
          <w:noProof/>
          <w:sz w:val="22"/>
          <w:lang w:val="uk-UA"/>
        </w:rPr>
        <w:tab/>
      </w:r>
      <w:r w:rsidR="005C1D96">
        <w:rPr>
          <w:rFonts w:ascii="Calibri" w:eastAsia="Calibri" w:hAnsi="Calibri" w:cs="Calibri"/>
          <w:noProof/>
          <w:sz w:val="22"/>
          <w:lang w:val="uk-UA"/>
        </w:rPr>
        <w:t xml:space="preserve">___________                         </w:t>
      </w:r>
      <w:r w:rsidR="005C1D96" w:rsidRPr="00B03F10">
        <w:rPr>
          <w:sz w:val="17"/>
          <w:lang w:val="uk-UA"/>
        </w:rPr>
        <w:t>«</w:t>
      </w:r>
      <w:r>
        <w:rPr>
          <w:sz w:val="17"/>
          <w:lang w:val="uk-UA"/>
        </w:rPr>
        <w:softHyphen/>
        <w:t>____</w:t>
      </w:r>
      <w:r w:rsidR="005C1D96" w:rsidRPr="00B03F10">
        <w:rPr>
          <w:sz w:val="17"/>
          <w:lang w:val="uk-UA"/>
        </w:rPr>
        <w:t>»</w:t>
      </w:r>
      <w:r>
        <w:rPr>
          <w:sz w:val="17"/>
          <w:lang w:val="uk-UA"/>
        </w:rPr>
        <w:t xml:space="preserve">   </w:t>
      </w:r>
      <w:r w:rsidR="005C1D96">
        <w:rPr>
          <w:sz w:val="17"/>
          <w:lang w:val="uk-UA"/>
        </w:rPr>
        <w:t>________202___</w:t>
      </w:r>
      <w:r w:rsidR="005C1D96" w:rsidRPr="00B03F10">
        <w:rPr>
          <w:sz w:val="17"/>
          <w:lang w:val="uk-UA"/>
        </w:rPr>
        <w:t>р.</w:t>
      </w:r>
    </w:p>
    <w:p w14:paraId="0463F2AB" w14:textId="222C46FA" w:rsidR="005C1D96" w:rsidRPr="00B03F10" w:rsidRDefault="005C1D96" w:rsidP="005C1D96">
      <w:pPr>
        <w:spacing w:after="0" w:line="360" w:lineRule="auto"/>
        <w:ind w:right="0" w:firstLine="0"/>
        <w:rPr>
          <w:lang w:val="uk-UA"/>
        </w:rPr>
      </w:pPr>
      <w:r>
        <w:rPr>
          <w:sz w:val="11"/>
          <w:lang w:val="uk-UA"/>
        </w:rPr>
        <w:t xml:space="preserve">                          </w:t>
      </w:r>
      <w:r w:rsidR="007F34A3">
        <w:rPr>
          <w:sz w:val="11"/>
          <w:lang w:val="uk-UA"/>
        </w:rPr>
        <w:tab/>
      </w:r>
      <w:r w:rsidR="007F34A3">
        <w:rPr>
          <w:sz w:val="11"/>
          <w:lang w:val="uk-UA"/>
        </w:rPr>
        <w:tab/>
        <w:t xml:space="preserve">      </w:t>
      </w:r>
      <w:r>
        <w:rPr>
          <w:sz w:val="11"/>
          <w:lang w:val="uk-UA"/>
        </w:rPr>
        <w:t xml:space="preserve">  </w:t>
      </w:r>
      <w:r w:rsidRPr="00B03F10">
        <w:rPr>
          <w:sz w:val="11"/>
          <w:lang w:val="uk-UA"/>
        </w:rPr>
        <w:t>(підпис)</w:t>
      </w:r>
      <w:r w:rsidRPr="00B03F10">
        <w:rPr>
          <w:b/>
          <w:sz w:val="11"/>
          <w:lang w:val="uk-UA"/>
        </w:rPr>
        <w:t xml:space="preserve"> </w:t>
      </w:r>
    </w:p>
    <w:p w14:paraId="0ED49345" w14:textId="5577804A" w:rsidR="00120FDA" w:rsidRPr="00B03F10" w:rsidRDefault="00000000">
      <w:pPr>
        <w:tabs>
          <w:tab w:val="center" w:pos="3333"/>
          <w:tab w:val="center" w:pos="3805"/>
          <w:tab w:val="center" w:pos="6064"/>
        </w:tabs>
        <w:spacing w:after="0" w:line="259" w:lineRule="auto"/>
        <w:ind w:right="0" w:firstLine="0"/>
        <w:jc w:val="left"/>
        <w:rPr>
          <w:lang w:val="uk-UA"/>
        </w:rPr>
      </w:pPr>
      <w:r w:rsidRPr="00B03F10">
        <w:rPr>
          <w:rFonts w:ascii="Calibri" w:eastAsia="Calibri" w:hAnsi="Calibri" w:cs="Calibri"/>
          <w:sz w:val="22"/>
          <w:lang w:val="uk-UA"/>
        </w:rPr>
        <w:tab/>
      </w:r>
      <w:r w:rsidRPr="00B03F10">
        <w:rPr>
          <w:sz w:val="17"/>
          <w:lang w:val="uk-UA"/>
        </w:rPr>
        <w:t xml:space="preserve"> </w:t>
      </w:r>
    </w:p>
    <w:p w14:paraId="2245623E" w14:textId="762F1B83" w:rsidR="00120FDA" w:rsidRPr="00B03F10" w:rsidRDefault="00120FDA">
      <w:pPr>
        <w:spacing w:after="0" w:line="259" w:lineRule="auto"/>
        <w:ind w:right="166" w:firstLine="0"/>
        <w:jc w:val="center"/>
        <w:rPr>
          <w:lang w:val="uk-UA"/>
        </w:rPr>
      </w:pPr>
    </w:p>
    <w:p w14:paraId="5AD69ED1"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76979DE6"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319188ED"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373EB60E"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7BDAF546"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A00757E"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EA82E61"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3507FD48"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0E8C75EC"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3D948C24"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06D11DC5"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F6FB622"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BAAE63C"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064F41E6"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299FCD94"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729E6301"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41491F10"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2D3992D6"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4C2F669"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673C562"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7267ECA8"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7EEE1BE"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4257017A"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1EE07BCA"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2F105075" w14:textId="218E2699" w:rsidR="00120FDA" w:rsidRPr="00B03F10" w:rsidRDefault="00000000">
      <w:pPr>
        <w:spacing w:after="0" w:line="259" w:lineRule="auto"/>
        <w:ind w:right="166" w:firstLine="0"/>
        <w:jc w:val="center"/>
        <w:rPr>
          <w:lang w:val="uk-UA"/>
        </w:rPr>
      </w:pPr>
      <w:r w:rsidRPr="00B03F10">
        <w:rPr>
          <w:sz w:val="17"/>
          <w:lang w:val="uk-UA"/>
        </w:rPr>
        <w:t xml:space="preserve"> </w:t>
      </w:r>
    </w:p>
    <w:p w14:paraId="1FEB54F9"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22279E57"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64F226D3"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38C867D6"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7B4447E4"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0586FD27" w14:textId="77777777" w:rsidR="00120FDA" w:rsidRPr="00B03F10" w:rsidRDefault="00000000">
      <w:pPr>
        <w:spacing w:after="0" w:line="259" w:lineRule="auto"/>
        <w:ind w:right="166" w:firstLine="0"/>
        <w:jc w:val="center"/>
        <w:rPr>
          <w:lang w:val="uk-UA"/>
        </w:rPr>
      </w:pPr>
      <w:r w:rsidRPr="00B03F10">
        <w:rPr>
          <w:sz w:val="17"/>
          <w:lang w:val="uk-UA"/>
        </w:rPr>
        <w:t xml:space="preserve"> </w:t>
      </w:r>
    </w:p>
    <w:p w14:paraId="26AA7672" w14:textId="483F6887" w:rsidR="00120FDA" w:rsidRPr="00B03F10" w:rsidRDefault="00000000">
      <w:pPr>
        <w:spacing w:after="0" w:line="259" w:lineRule="auto"/>
        <w:ind w:left="10" w:hanging="10"/>
        <w:jc w:val="center"/>
        <w:rPr>
          <w:lang w:val="uk-UA"/>
        </w:rPr>
      </w:pPr>
      <w:r w:rsidRPr="00B03F10">
        <w:rPr>
          <w:sz w:val="17"/>
          <w:lang w:val="uk-UA"/>
        </w:rPr>
        <w:t>Підписано до друку 27.0</w:t>
      </w:r>
      <w:r w:rsidR="00F808AD">
        <w:rPr>
          <w:sz w:val="17"/>
          <w:lang w:val="uk-UA"/>
        </w:rPr>
        <w:t>4</w:t>
      </w:r>
      <w:r w:rsidRPr="00B03F10">
        <w:rPr>
          <w:sz w:val="17"/>
          <w:lang w:val="uk-UA"/>
        </w:rPr>
        <w:t>.202</w:t>
      </w:r>
      <w:r w:rsidR="005C1D96">
        <w:rPr>
          <w:sz w:val="17"/>
          <w:lang w:val="uk-UA"/>
        </w:rPr>
        <w:t>4</w:t>
      </w:r>
      <w:r w:rsidRPr="00B03F10">
        <w:rPr>
          <w:sz w:val="17"/>
          <w:lang w:val="uk-UA"/>
        </w:rPr>
        <w:t xml:space="preserve"> р. </w:t>
      </w:r>
    </w:p>
    <w:p w14:paraId="748EAC82" w14:textId="77777777" w:rsidR="00120FDA" w:rsidRPr="00B03F10" w:rsidRDefault="00000000">
      <w:pPr>
        <w:spacing w:after="4" w:line="248" w:lineRule="auto"/>
        <w:ind w:left="1569" w:right="950" w:hanging="415"/>
        <w:jc w:val="left"/>
        <w:rPr>
          <w:lang w:val="uk-UA"/>
        </w:rPr>
      </w:pPr>
      <w:r w:rsidRPr="00B03F10">
        <w:rPr>
          <w:sz w:val="17"/>
          <w:lang w:val="uk-UA"/>
        </w:rPr>
        <w:t xml:space="preserve">Формат 60×84/16. Папір офсетний. Гарнітура TimesNewRoman Друк офсетний. Ум. друк. арк. 3,5. Наклад 50 прим. </w:t>
      </w:r>
    </w:p>
    <w:p w14:paraId="207CE0CE" w14:textId="77777777" w:rsidR="00120FDA" w:rsidRPr="00B03F10" w:rsidRDefault="00000000">
      <w:pPr>
        <w:spacing w:after="0" w:line="259" w:lineRule="auto"/>
        <w:ind w:left="10" w:right="207" w:hanging="10"/>
        <w:jc w:val="center"/>
        <w:rPr>
          <w:lang w:val="uk-UA"/>
        </w:rPr>
      </w:pPr>
      <w:r w:rsidRPr="00B03F10">
        <w:rPr>
          <w:sz w:val="17"/>
          <w:lang w:val="uk-UA"/>
        </w:rPr>
        <w:t xml:space="preserve">Зам. № 2126/1 </w:t>
      </w:r>
    </w:p>
    <w:p w14:paraId="71C8EFC3" w14:textId="77777777" w:rsidR="00120FDA" w:rsidRPr="00B03F10" w:rsidRDefault="00000000">
      <w:pPr>
        <w:spacing w:after="4" w:line="248" w:lineRule="auto"/>
        <w:ind w:left="2587" w:right="971" w:hanging="1399"/>
        <w:jc w:val="left"/>
        <w:rPr>
          <w:lang w:val="uk-UA"/>
        </w:rPr>
      </w:pPr>
      <w:r w:rsidRPr="00B03F10">
        <w:rPr>
          <w:sz w:val="17"/>
          <w:lang w:val="uk-UA"/>
        </w:rPr>
        <w:t xml:space="preserve">Надруковано з готового оригінал-макета у друкарні «Апрель» ФОП Бондаренко М. О. </w:t>
      </w:r>
    </w:p>
    <w:p w14:paraId="44A2FD22" w14:textId="77777777" w:rsidR="00120FDA" w:rsidRPr="00B03F10" w:rsidRDefault="00000000">
      <w:pPr>
        <w:spacing w:after="0" w:line="259" w:lineRule="auto"/>
        <w:ind w:left="10" w:right="207" w:hanging="10"/>
        <w:jc w:val="center"/>
        <w:rPr>
          <w:lang w:val="uk-UA"/>
        </w:rPr>
      </w:pPr>
      <w:r w:rsidRPr="00B03F10">
        <w:rPr>
          <w:sz w:val="17"/>
          <w:lang w:val="uk-UA"/>
        </w:rPr>
        <w:t xml:space="preserve">65045, м. Одеса, вул. В. Арнаутська, 60 </w:t>
      </w:r>
    </w:p>
    <w:p w14:paraId="3BD5CD68" w14:textId="77777777" w:rsidR="00120FDA" w:rsidRPr="00B03F10" w:rsidRDefault="00000000">
      <w:pPr>
        <w:spacing w:after="4" w:line="248" w:lineRule="auto"/>
        <w:ind w:left="2856" w:right="1526" w:hanging="306"/>
        <w:jc w:val="left"/>
        <w:rPr>
          <w:lang w:val="uk-UA"/>
        </w:rPr>
      </w:pPr>
      <w:r w:rsidRPr="00B03F10">
        <w:rPr>
          <w:sz w:val="17"/>
          <w:lang w:val="uk-UA"/>
        </w:rPr>
        <w:t xml:space="preserve">Тел.: +38 (048) 235 79 76 info@aprel.od.ua </w:t>
      </w:r>
    </w:p>
    <w:p w14:paraId="6F83B776" w14:textId="20BDE5F6" w:rsidR="00120FDA" w:rsidRPr="00B03F10" w:rsidRDefault="00000000" w:rsidP="00297A8D">
      <w:pPr>
        <w:spacing w:after="4" w:line="248" w:lineRule="auto"/>
        <w:ind w:left="1315" w:right="1524" w:firstLine="234"/>
        <w:jc w:val="left"/>
        <w:rPr>
          <w:lang w:val="uk-UA"/>
        </w:rPr>
      </w:pPr>
      <w:r w:rsidRPr="00B03F10">
        <w:rPr>
          <w:sz w:val="17"/>
          <w:lang w:val="uk-UA"/>
        </w:rPr>
        <w:t xml:space="preserve">Свідоцтво про внесення суб’єкта видавничої справи до державного реєстру видавців ДК № 4684 від 13.02.2014 </w:t>
      </w:r>
      <w:r w:rsidRPr="00B03F10">
        <w:rPr>
          <w:lang w:val="uk-UA"/>
        </w:rPr>
        <w:t xml:space="preserve"> </w:t>
      </w:r>
    </w:p>
    <w:sectPr w:rsidR="00120FDA" w:rsidRPr="00B03F10">
      <w:footerReference w:type="even" r:id="rId11"/>
      <w:footerReference w:type="default" r:id="rId12"/>
      <w:footerReference w:type="first" r:id="rId13"/>
      <w:pgSz w:w="8389" w:h="11908"/>
      <w:pgMar w:top="548" w:right="538" w:bottom="633" w:left="7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38960" w14:textId="77777777" w:rsidR="00C425C0" w:rsidRDefault="00C425C0">
      <w:pPr>
        <w:spacing w:after="0" w:line="240" w:lineRule="auto"/>
      </w:pPr>
      <w:r>
        <w:separator/>
      </w:r>
    </w:p>
  </w:endnote>
  <w:endnote w:type="continuationSeparator" w:id="0">
    <w:p w14:paraId="33723BCD" w14:textId="77777777" w:rsidR="00C425C0" w:rsidRDefault="00C42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Arial"/>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7FC5E" w14:textId="77777777" w:rsidR="00120FDA" w:rsidRDefault="00000000">
    <w:pPr>
      <w:spacing w:after="0" w:line="259" w:lineRule="auto"/>
      <w:ind w:right="207" w:firstLine="0"/>
      <w:jc w:val="center"/>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F9A3" w14:textId="77777777" w:rsidR="00120FDA" w:rsidRDefault="00000000">
    <w:pPr>
      <w:tabs>
        <w:tab w:val="center" w:pos="3451"/>
      </w:tabs>
      <w:spacing w:after="0" w:line="259" w:lineRule="auto"/>
      <w:ind w:right="0" w:firstLine="0"/>
      <w:jc w:val="left"/>
    </w:pPr>
    <w:r>
      <w:rPr>
        <w:rFonts w:ascii="Calibri" w:eastAsia="Calibri" w:hAnsi="Calibri" w:cs="Calibri"/>
        <w:sz w:val="16"/>
      </w:rPr>
      <w:t xml:space="preserve"> </w:t>
    </w:r>
    <w:r>
      <w:rPr>
        <w:rFonts w:ascii="Calibri" w:eastAsia="Calibri" w:hAnsi="Calibri" w:cs="Calibri"/>
        <w:sz w:val="16"/>
      </w:rPr>
      <w:tab/>
    </w:r>
    <w:r>
      <w:fldChar w:fldCharType="begin"/>
    </w:r>
    <w:r>
      <w:instrText xml:space="preserve"> PAGE   \* MERGEFORMAT </w:instrText>
    </w:r>
    <w: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E5A1B" w14:textId="77777777" w:rsidR="00120FDA" w:rsidRDefault="00120FDA">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331B8" w14:textId="77777777" w:rsidR="00C425C0" w:rsidRDefault="00C425C0">
      <w:pPr>
        <w:spacing w:after="0" w:line="240" w:lineRule="auto"/>
      </w:pPr>
      <w:r>
        <w:separator/>
      </w:r>
    </w:p>
  </w:footnote>
  <w:footnote w:type="continuationSeparator" w:id="0">
    <w:p w14:paraId="6CF03BC7" w14:textId="77777777" w:rsidR="00C425C0" w:rsidRDefault="00C42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B0664"/>
    <w:multiLevelType w:val="hybridMultilevel"/>
    <w:tmpl w:val="E050217C"/>
    <w:lvl w:ilvl="0" w:tplc="E0826FF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9E095E"/>
    <w:multiLevelType w:val="hybridMultilevel"/>
    <w:tmpl w:val="FDCE8E10"/>
    <w:lvl w:ilvl="0" w:tplc="69C415FC">
      <w:start w:val="1"/>
      <w:numFmt w:val="decimal"/>
      <w:lvlText w:val="%1."/>
      <w:lvlJc w:val="left"/>
      <w:pPr>
        <w:ind w:left="3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7227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1C896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A21BC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5894F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3277A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744E5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E823AE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DE0D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0D3D46"/>
    <w:multiLevelType w:val="multilevel"/>
    <w:tmpl w:val="DDDE28E4"/>
    <w:lvl w:ilvl="0">
      <w:start w:val="1"/>
      <w:numFmt w:val="decimal"/>
      <w:lvlText w:val="%1."/>
      <w:lvlJc w:val="left"/>
      <w:pPr>
        <w:ind w:left="450" w:hanging="450"/>
      </w:pPr>
      <w:rPr>
        <w:rFonts w:hint="default"/>
        <w:color w:val="auto"/>
      </w:rPr>
    </w:lvl>
    <w:lvl w:ilvl="1">
      <w:start w:val="1"/>
      <w:numFmt w:val="decimal"/>
      <w:lvlText w:val="%1.%2."/>
      <w:lvlJc w:val="left"/>
      <w:pPr>
        <w:ind w:left="1428" w:hanging="720"/>
      </w:pPr>
      <w:rPr>
        <w:rFonts w:hint="default"/>
        <w:color w:val="auto"/>
      </w:rPr>
    </w:lvl>
    <w:lvl w:ilvl="2">
      <w:start w:val="1"/>
      <w:numFmt w:val="decimal"/>
      <w:lvlText w:val="%1.%2.%3."/>
      <w:lvlJc w:val="left"/>
      <w:pPr>
        <w:ind w:left="2136" w:hanging="720"/>
      </w:pPr>
      <w:rPr>
        <w:rFonts w:hint="default"/>
        <w:color w:val="auto"/>
      </w:rPr>
    </w:lvl>
    <w:lvl w:ilvl="3">
      <w:start w:val="1"/>
      <w:numFmt w:val="decimal"/>
      <w:lvlText w:val="%1.%2.%3.%4."/>
      <w:lvlJc w:val="left"/>
      <w:pPr>
        <w:ind w:left="3204" w:hanging="1080"/>
      </w:pPr>
      <w:rPr>
        <w:rFonts w:hint="default"/>
        <w:color w:val="auto"/>
      </w:rPr>
    </w:lvl>
    <w:lvl w:ilvl="4">
      <w:start w:val="1"/>
      <w:numFmt w:val="decimal"/>
      <w:lvlText w:val="%1.%2.%3.%4.%5."/>
      <w:lvlJc w:val="left"/>
      <w:pPr>
        <w:ind w:left="3912" w:hanging="1080"/>
      </w:pPr>
      <w:rPr>
        <w:rFonts w:hint="default"/>
        <w:color w:val="auto"/>
      </w:rPr>
    </w:lvl>
    <w:lvl w:ilvl="5">
      <w:start w:val="1"/>
      <w:numFmt w:val="decimal"/>
      <w:lvlText w:val="%1.%2.%3.%4.%5.%6."/>
      <w:lvlJc w:val="left"/>
      <w:pPr>
        <w:ind w:left="4980" w:hanging="1440"/>
      </w:pPr>
      <w:rPr>
        <w:rFonts w:hint="default"/>
        <w:color w:val="auto"/>
      </w:rPr>
    </w:lvl>
    <w:lvl w:ilvl="6">
      <w:start w:val="1"/>
      <w:numFmt w:val="decimal"/>
      <w:lvlText w:val="%1.%2.%3.%4.%5.%6.%7."/>
      <w:lvlJc w:val="left"/>
      <w:pPr>
        <w:ind w:left="6048" w:hanging="1800"/>
      </w:pPr>
      <w:rPr>
        <w:rFonts w:hint="default"/>
        <w:color w:val="auto"/>
      </w:rPr>
    </w:lvl>
    <w:lvl w:ilvl="7">
      <w:start w:val="1"/>
      <w:numFmt w:val="decimal"/>
      <w:lvlText w:val="%1.%2.%3.%4.%5.%6.%7.%8."/>
      <w:lvlJc w:val="left"/>
      <w:pPr>
        <w:ind w:left="6756" w:hanging="1800"/>
      </w:pPr>
      <w:rPr>
        <w:rFonts w:hint="default"/>
        <w:color w:val="auto"/>
      </w:rPr>
    </w:lvl>
    <w:lvl w:ilvl="8">
      <w:start w:val="1"/>
      <w:numFmt w:val="decimal"/>
      <w:lvlText w:val="%1.%2.%3.%4.%5.%6.%7.%8.%9."/>
      <w:lvlJc w:val="left"/>
      <w:pPr>
        <w:ind w:left="7824" w:hanging="2160"/>
      </w:pPr>
      <w:rPr>
        <w:rFonts w:hint="default"/>
        <w:color w:val="auto"/>
      </w:rPr>
    </w:lvl>
  </w:abstractNum>
  <w:abstractNum w:abstractNumId="3" w15:restartNumberingAfterBreak="0">
    <w:nsid w:val="28324E4F"/>
    <w:multiLevelType w:val="hybridMultilevel"/>
    <w:tmpl w:val="573640E0"/>
    <w:lvl w:ilvl="0" w:tplc="9CE44A10">
      <w:numFmt w:val="bullet"/>
      <w:lvlText w:val="–"/>
      <w:lvlJc w:val="left"/>
      <w:pPr>
        <w:ind w:left="273"/>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5E38E4E8">
      <w:start w:val="1"/>
      <w:numFmt w:val="bullet"/>
      <w:lvlText w:val="o"/>
      <w:lvlJc w:val="left"/>
      <w:pPr>
        <w:ind w:left="15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042B86">
      <w:start w:val="1"/>
      <w:numFmt w:val="bullet"/>
      <w:lvlText w:val="▪"/>
      <w:lvlJc w:val="left"/>
      <w:pPr>
        <w:ind w:left="23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6327316">
      <w:start w:val="1"/>
      <w:numFmt w:val="bullet"/>
      <w:lvlText w:val="•"/>
      <w:lvlJc w:val="left"/>
      <w:pPr>
        <w:ind w:left="3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78C406">
      <w:start w:val="1"/>
      <w:numFmt w:val="bullet"/>
      <w:lvlText w:val="o"/>
      <w:lvlJc w:val="left"/>
      <w:pPr>
        <w:ind w:left="37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0E9680">
      <w:start w:val="1"/>
      <w:numFmt w:val="bullet"/>
      <w:lvlText w:val="▪"/>
      <w:lvlJc w:val="left"/>
      <w:pPr>
        <w:ind w:left="44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10CAD2">
      <w:start w:val="1"/>
      <w:numFmt w:val="bullet"/>
      <w:lvlText w:val="•"/>
      <w:lvlJc w:val="left"/>
      <w:pPr>
        <w:ind w:left="5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909B6C">
      <w:start w:val="1"/>
      <w:numFmt w:val="bullet"/>
      <w:lvlText w:val="o"/>
      <w:lvlJc w:val="left"/>
      <w:pPr>
        <w:ind w:left="59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BA4E94">
      <w:start w:val="1"/>
      <w:numFmt w:val="bullet"/>
      <w:lvlText w:val="▪"/>
      <w:lvlJc w:val="left"/>
      <w:pPr>
        <w:ind w:left="66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EE54AA"/>
    <w:multiLevelType w:val="hybridMultilevel"/>
    <w:tmpl w:val="8DFC67EE"/>
    <w:lvl w:ilvl="0" w:tplc="6FBE32E8">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A2D0D4">
      <w:start w:val="1"/>
      <w:numFmt w:val="lowerLetter"/>
      <w:lvlText w:val="%2"/>
      <w:lvlJc w:val="left"/>
      <w:pPr>
        <w:ind w:left="1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AE6E20">
      <w:start w:val="1"/>
      <w:numFmt w:val="lowerRoman"/>
      <w:lvlText w:val="%3"/>
      <w:lvlJc w:val="left"/>
      <w:pPr>
        <w:ind w:left="2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8B696C0">
      <w:start w:val="1"/>
      <w:numFmt w:val="decimal"/>
      <w:lvlText w:val="%4"/>
      <w:lvlJc w:val="left"/>
      <w:pPr>
        <w:ind w:left="3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988385E">
      <w:start w:val="1"/>
      <w:numFmt w:val="lowerLetter"/>
      <w:lvlText w:val="%5"/>
      <w:lvlJc w:val="left"/>
      <w:pPr>
        <w:ind w:left="3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5A2B4C">
      <w:start w:val="1"/>
      <w:numFmt w:val="lowerRoman"/>
      <w:lvlText w:val="%6"/>
      <w:lvlJc w:val="left"/>
      <w:pPr>
        <w:ind w:left="4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E9C0E46">
      <w:start w:val="1"/>
      <w:numFmt w:val="decimal"/>
      <w:lvlText w:val="%7"/>
      <w:lvlJc w:val="left"/>
      <w:pPr>
        <w:ind w:left="5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7C865A8">
      <w:start w:val="1"/>
      <w:numFmt w:val="lowerLetter"/>
      <w:lvlText w:val="%8"/>
      <w:lvlJc w:val="left"/>
      <w:pPr>
        <w:ind w:left="5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8A4BB46">
      <w:start w:val="1"/>
      <w:numFmt w:val="lowerRoman"/>
      <w:lvlText w:val="%9"/>
      <w:lvlJc w:val="left"/>
      <w:pPr>
        <w:ind w:left="6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054BB4"/>
    <w:multiLevelType w:val="hybridMultilevel"/>
    <w:tmpl w:val="15580DEC"/>
    <w:lvl w:ilvl="0" w:tplc="854AE2A4">
      <w:start w:val="1"/>
      <w:numFmt w:val="decimal"/>
      <w:lvlText w:val="%1."/>
      <w:lvlJc w:val="left"/>
      <w:pPr>
        <w:ind w:left="21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8D03734">
      <w:start w:val="1"/>
      <w:numFmt w:val="lowerLetter"/>
      <w:lvlText w:val="%2"/>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tplc="551A2AF0">
      <w:start w:val="1"/>
      <w:numFmt w:val="lowerRoman"/>
      <w:lvlText w:val="%3"/>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tplc="BB5C49EC">
      <w:start w:val="1"/>
      <w:numFmt w:val="decimal"/>
      <w:lvlText w:val="%4"/>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tplc="38B4AC10">
      <w:start w:val="1"/>
      <w:numFmt w:val="lowerLetter"/>
      <w:lvlText w:val="%5"/>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tplc="6AC80644">
      <w:start w:val="1"/>
      <w:numFmt w:val="lowerRoman"/>
      <w:lvlText w:val="%6"/>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tplc="B5F055C2">
      <w:start w:val="1"/>
      <w:numFmt w:val="decimal"/>
      <w:lvlText w:val="%7"/>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tplc="4D2E65E2">
      <w:start w:val="1"/>
      <w:numFmt w:val="lowerLetter"/>
      <w:lvlText w:val="%8"/>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tplc="0AB4FF06">
      <w:start w:val="1"/>
      <w:numFmt w:val="lowerRoman"/>
      <w:lvlText w:val="%9"/>
      <w:lvlJc w:val="left"/>
      <w:pPr>
        <w:ind w:left="61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37C1184B"/>
    <w:multiLevelType w:val="hybridMultilevel"/>
    <w:tmpl w:val="5EF2CBDE"/>
    <w:lvl w:ilvl="0" w:tplc="BCC0BD28">
      <w:start w:val="1"/>
      <w:numFmt w:val="decimal"/>
      <w:lvlText w:val="%1."/>
      <w:lvlJc w:val="left"/>
      <w:pPr>
        <w:ind w:left="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84F2BE">
      <w:start w:val="1"/>
      <w:numFmt w:val="lowerLetter"/>
      <w:lvlText w:val="%2"/>
      <w:lvlJc w:val="left"/>
      <w:pPr>
        <w:ind w:left="1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C820D8">
      <w:start w:val="1"/>
      <w:numFmt w:val="lowerRoman"/>
      <w:lvlText w:val="%3"/>
      <w:lvlJc w:val="left"/>
      <w:pPr>
        <w:ind w:left="2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2CC48C">
      <w:start w:val="1"/>
      <w:numFmt w:val="decimal"/>
      <w:lvlText w:val="%4"/>
      <w:lvlJc w:val="left"/>
      <w:pPr>
        <w:ind w:left="3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B8072A">
      <w:start w:val="1"/>
      <w:numFmt w:val="lowerLetter"/>
      <w:lvlText w:val="%5"/>
      <w:lvlJc w:val="left"/>
      <w:pPr>
        <w:ind w:left="3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92A198">
      <w:start w:val="1"/>
      <w:numFmt w:val="lowerRoman"/>
      <w:lvlText w:val="%6"/>
      <w:lvlJc w:val="left"/>
      <w:pPr>
        <w:ind w:left="4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1CC2B4">
      <w:start w:val="1"/>
      <w:numFmt w:val="decimal"/>
      <w:lvlText w:val="%7"/>
      <w:lvlJc w:val="left"/>
      <w:pPr>
        <w:ind w:left="5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00BA82">
      <w:start w:val="1"/>
      <w:numFmt w:val="lowerLetter"/>
      <w:lvlText w:val="%8"/>
      <w:lvlJc w:val="left"/>
      <w:pPr>
        <w:ind w:left="59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E43238">
      <w:start w:val="1"/>
      <w:numFmt w:val="lowerRoman"/>
      <w:lvlText w:val="%9"/>
      <w:lvlJc w:val="left"/>
      <w:pPr>
        <w:ind w:left="66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1760737"/>
    <w:multiLevelType w:val="hybridMultilevel"/>
    <w:tmpl w:val="F9640552"/>
    <w:lvl w:ilvl="0" w:tplc="72BE598E">
      <w:start w:val="1"/>
      <w:numFmt w:val="decimal"/>
      <w:pStyle w:val="1"/>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9B48D20">
      <w:start w:val="1"/>
      <w:numFmt w:val="lowerLetter"/>
      <w:lvlText w:val="%2"/>
      <w:lvlJc w:val="left"/>
      <w:pPr>
        <w:ind w:left="19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56A1C02">
      <w:start w:val="1"/>
      <w:numFmt w:val="lowerRoman"/>
      <w:lvlText w:val="%3"/>
      <w:lvlJc w:val="left"/>
      <w:pPr>
        <w:ind w:left="26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8B2C234">
      <w:start w:val="1"/>
      <w:numFmt w:val="decimal"/>
      <w:lvlText w:val="%4"/>
      <w:lvlJc w:val="left"/>
      <w:pPr>
        <w:ind w:left="33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BB2F7A8">
      <w:start w:val="1"/>
      <w:numFmt w:val="lowerLetter"/>
      <w:lvlText w:val="%5"/>
      <w:lvlJc w:val="left"/>
      <w:pPr>
        <w:ind w:left="40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76481112">
      <w:start w:val="1"/>
      <w:numFmt w:val="lowerRoman"/>
      <w:lvlText w:val="%6"/>
      <w:lvlJc w:val="left"/>
      <w:pPr>
        <w:ind w:left="47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428E55A">
      <w:start w:val="1"/>
      <w:numFmt w:val="decimal"/>
      <w:lvlText w:val="%7"/>
      <w:lvlJc w:val="left"/>
      <w:pPr>
        <w:ind w:left="5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5AC97A2">
      <w:start w:val="1"/>
      <w:numFmt w:val="lowerLetter"/>
      <w:lvlText w:val="%8"/>
      <w:lvlJc w:val="left"/>
      <w:pPr>
        <w:ind w:left="6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3EE8FCC">
      <w:start w:val="1"/>
      <w:numFmt w:val="lowerRoman"/>
      <w:lvlText w:val="%9"/>
      <w:lvlJc w:val="left"/>
      <w:pPr>
        <w:ind w:left="69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1D4C66"/>
    <w:multiLevelType w:val="hybridMultilevel"/>
    <w:tmpl w:val="AF723E3A"/>
    <w:lvl w:ilvl="0" w:tplc="3F74A844">
      <w:start w:val="1"/>
      <w:numFmt w:val="decimal"/>
      <w:lvlText w:val="%1)"/>
      <w:lvlJc w:val="left"/>
      <w:pPr>
        <w:ind w:left="416" w:hanging="360"/>
      </w:pPr>
      <w:rPr>
        <w:rFonts w:hint="default"/>
      </w:rPr>
    </w:lvl>
    <w:lvl w:ilvl="1" w:tplc="04190019" w:tentative="1">
      <w:start w:val="1"/>
      <w:numFmt w:val="lowerLetter"/>
      <w:lvlText w:val="%2."/>
      <w:lvlJc w:val="left"/>
      <w:pPr>
        <w:ind w:left="1136" w:hanging="360"/>
      </w:pPr>
    </w:lvl>
    <w:lvl w:ilvl="2" w:tplc="0419001B" w:tentative="1">
      <w:start w:val="1"/>
      <w:numFmt w:val="lowerRoman"/>
      <w:lvlText w:val="%3."/>
      <w:lvlJc w:val="right"/>
      <w:pPr>
        <w:ind w:left="1856" w:hanging="180"/>
      </w:pPr>
    </w:lvl>
    <w:lvl w:ilvl="3" w:tplc="0419000F" w:tentative="1">
      <w:start w:val="1"/>
      <w:numFmt w:val="decimal"/>
      <w:lvlText w:val="%4."/>
      <w:lvlJc w:val="left"/>
      <w:pPr>
        <w:ind w:left="2576" w:hanging="360"/>
      </w:pPr>
    </w:lvl>
    <w:lvl w:ilvl="4" w:tplc="04190019" w:tentative="1">
      <w:start w:val="1"/>
      <w:numFmt w:val="lowerLetter"/>
      <w:lvlText w:val="%5."/>
      <w:lvlJc w:val="left"/>
      <w:pPr>
        <w:ind w:left="3296" w:hanging="360"/>
      </w:pPr>
    </w:lvl>
    <w:lvl w:ilvl="5" w:tplc="0419001B" w:tentative="1">
      <w:start w:val="1"/>
      <w:numFmt w:val="lowerRoman"/>
      <w:lvlText w:val="%6."/>
      <w:lvlJc w:val="right"/>
      <w:pPr>
        <w:ind w:left="4016" w:hanging="180"/>
      </w:pPr>
    </w:lvl>
    <w:lvl w:ilvl="6" w:tplc="0419000F" w:tentative="1">
      <w:start w:val="1"/>
      <w:numFmt w:val="decimal"/>
      <w:lvlText w:val="%7."/>
      <w:lvlJc w:val="left"/>
      <w:pPr>
        <w:ind w:left="4736" w:hanging="360"/>
      </w:pPr>
    </w:lvl>
    <w:lvl w:ilvl="7" w:tplc="04190019" w:tentative="1">
      <w:start w:val="1"/>
      <w:numFmt w:val="lowerLetter"/>
      <w:lvlText w:val="%8."/>
      <w:lvlJc w:val="left"/>
      <w:pPr>
        <w:ind w:left="5456" w:hanging="360"/>
      </w:pPr>
    </w:lvl>
    <w:lvl w:ilvl="8" w:tplc="0419001B" w:tentative="1">
      <w:start w:val="1"/>
      <w:numFmt w:val="lowerRoman"/>
      <w:lvlText w:val="%9."/>
      <w:lvlJc w:val="right"/>
      <w:pPr>
        <w:ind w:left="6176" w:hanging="180"/>
      </w:pPr>
    </w:lvl>
  </w:abstractNum>
  <w:abstractNum w:abstractNumId="9" w15:restartNumberingAfterBreak="0">
    <w:nsid w:val="541B4E04"/>
    <w:multiLevelType w:val="hybridMultilevel"/>
    <w:tmpl w:val="565CA202"/>
    <w:lvl w:ilvl="0" w:tplc="8ED02696">
      <w:start w:val="1"/>
      <w:numFmt w:val="decimal"/>
      <w:lvlText w:val="%1."/>
      <w:lvlJc w:val="left"/>
      <w:pPr>
        <w:ind w:left="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A24DD8">
      <w:start w:val="1"/>
      <w:numFmt w:val="lowerLetter"/>
      <w:lvlText w:val="%2"/>
      <w:lvlJc w:val="left"/>
      <w:pPr>
        <w:ind w:left="1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27436E2">
      <w:start w:val="1"/>
      <w:numFmt w:val="lowerRoman"/>
      <w:lvlText w:val="%3"/>
      <w:lvlJc w:val="left"/>
      <w:pPr>
        <w:ind w:left="1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36F6CE">
      <w:start w:val="1"/>
      <w:numFmt w:val="decimal"/>
      <w:lvlText w:val="%4"/>
      <w:lvlJc w:val="left"/>
      <w:pPr>
        <w:ind w:left="25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0CC190">
      <w:start w:val="1"/>
      <w:numFmt w:val="lowerLetter"/>
      <w:lvlText w:val="%5"/>
      <w:lvlJc w:val="left"/>
      <w:pPr>
        <w:ind w:left="3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B86C786">
      <w:start w:val="1"/>
      <w:numFmt w:val="lowerRoman"/>
      <w:lvlText w:val="%6"/>
      <w:lvlJc w:val="left"/>
      <w:pPr>
        <w:ind w:left="4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B0804E0">
      <w:start w:val="1"/>
      <w:numFmt w:val="decimal"/>
      <w:lvlText w:val="%7"/>
      <w:lvlJc w:val="left"/>
      <w:pPr>
        <w:ind w:left="4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4CD134">
      <w:start w:val="1"/>
      <w:numFmt w:val="lowerLetter"/>
      <w:lvlText w:val="%8"/>
      <w:lvlJc w:val="left"/>
      <w:pPr>
        <w:ind w:left="5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E03022">
      <w:start w:val="1"/>
      <w:numFmt w:val="lowerRoman"/>
      <w:lvlText w:val="%9"/>
      <w:lvlJc w:val="left"/>
      <w:pPr>
        <w:ind w:left="6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4F36534"/>
    <w:multiLevelType w:val="hybridMultilevel"/>
    <w:tmpl w:val="A37EB186"/>
    <w:lvl w:ilvl="0" w:tplc="D2187B42">
      <w:start w:val="1"/>
      <w:numFmt w:val="decimal"/>
      <w:lvlText w:val="%1."/>
      <w:lvlJc w:val="left"/>
      <w:pPr>
        <w:ind w:left="7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7F0E128">
      <w:start w:val="1"/>
      <w:numFmt w:val="lowerLetter"/>
      <w:lvlText w:val="%2"/>
      <w:lvlJc w:val="left"/>
      <w:pPr>
        <w:ind w:left="1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80EA740">
      <w:start w:val="1"/>
      <w:numFmt w:val="lowerRoman"/>
      <w:lvlText w:val="%3"/>
      <w:lvlJc w:val="left"/>
      <w:pPr>
        <w:ind w:left="2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4041E7C">
      <w:start w:val="1"/>
      <w:numFmt w:val="decimal"/>
      <w:lvlText w:val="%4"/>
      <w:lvlJc w:val="left"/>
      <w:pPr>
        <w:ind w:left="30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0EECD6">
      <w:start w:val="1"/>
      <w:numFmt w:val="lowerLetter"/>
      <w:lvlText w:val="%5"/>
      <w:lvlJc w:val="left"/>
      <w:pPr>
        <w:ind w:left="37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A6E604">
      <w:start w:val="1"/>
      <w:numFmt w:val="lowerRoman"/>
      <w:lvlText w:val="%6"/>
      <w:lvlJc w:val="left"/>
      <w:pPr>
        <w:ind w:left="44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68D868">
      <w:start w:val="1"/>
      <w:numFmt w:val="decimal"/>
      <w:lvlText w:val="%7"/>
      <w:lvlJc w:val="left"/>
      <w:pPr>
        <w:ind w:left="51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9A49B6E">
      <w:start w:val="1"/>
      <w:numFmt w:val="lowerLetter"/>
      <w:lvlText w:val="%8"/>
      <w:lvlJc w:val="left"/>
      <w:pPr>
        <w:ind w:left="59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18703E">
      <w:start w:val="1"/>
      <w:numFmt w:val="lowerRoman"/>
      <w:lvlText w:val="%9"/>
      <w:lvlJc w:val="left"/>
      <w:pPr>
        <w:ind w:left="66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458306075">
    <w:abstractNumId w:val="4"/>
  </w:num>
  <w:num w:numId="2" w16cid:durableId="974724589">
    <w:abstractNumId w:val="6"/>
  </w:num>
  <w:num w:numId="3" w16cid:durableId="25570848">
    <w:abstractNumId w:val="10"/>
  </w:num>
  <w:num w:numId="4" w16cid:durableId="1301686884">
    <w:abstractNumId w:val="1"/>
  </w:num>
  <w:num w:numId="5" w16cid:durableId="910506339">
    <w:abstractNumId w:val="9"/>
  </w:num>
  <w:num w:numId="6" w16cid:durableId="2002998442">
    <w:abstractNumId w:val="5"/>
  </w:num>
  <w:num w:numId="7" w16cid:durableId="1160734969">
    <w:abstractNumId w:val="3"/>
  </w:num>
  <w:num w:numId="8" w16cid:durableId="1131636612">
    <w:abstractNumId w:val="7"/>
  </w:num>
  <w:num w:numId="9" w16cid:durableId="1752462832">
    <w:abstractNumId w:val="0"/>
  </w:num>
  <w:num w:numId="10" w16cid:durableId="667708780">
    <w:abstractNumId w:val="2"/>
  </w:num>
  <w:num w:numId="11" w16cid:durableId="1822843428">
    <w:abstractNumId w:val="8"/>
  </w:num>
  <w:num w:numId="12" w16cid:durableId="1306931213">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08"/>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FDA"/>
    <w:rsid w:val="000A7AC0"/>
    <w:rsid w:val="0011166B"/>
    <w:rsid w:val="00120FDA"/>
    <w:rsid w:val="001454E9"/>
    <w:rsid w:val="001662DC"/>
    <w:rsid w:val="00193423"/>
    <w:rsid w:val="00193440"/>
    <w:rsid w:val="001B1635"/>
    <w:rsid w:val="001C51F1"/>
    <w:rsid w:val="001D730E"/>
    <w:rsid w:val="0020689C"/>
    <w:rsid w:val="00233602"/>
    <w:rsid w:val="00286909"/>
    <w:rsid w:val="00297A8D"/>
    <w:rsid w:val="002A540C"/>
    <w:rsid w:val="002C2A0C"/>
    <w:rsid w:val="002E632E"/>
    <w:rsid w:val="00332C8B"/>
    <w:rsid w:val="0039136D"/>
    <w:rsid w:val="00395746"/>
    <w:rsid w:val="003B2693"/>
    <w:rsid w:val="004008EB"/>
    <w:rsid w:val="004C0227"/>
    <w:rsid w:val="005136DD"/>
    <w:rsid w:val="005255D0"/>
    <w:rsid w:val="005278E2"/>
    <w:rsid w:val="0054152C"/>
    <w:rsid w:val="0054370D"/>
    <w:rsid w:val="005A2313"/>
    <w:rsid w:val="005C1D96"/>
    <w:rsid w:val="005F477B"/>
    <w:rsid w:val="00613791"/>
    <w:rsid w:val="00613D80"/>
    <w:rsid w:val="006662AF"/>
    <w:rsid w:val="00692BF2"/>
    <w:rsid w:val="006C1DA4"/>
    <w:rsid w:val="007F2B3A"/>
    <w:rsid w:val="007F34A3"/>
    <w:rsid w:val="00810DD4"/>
    <w:rsid w:val="00844B86"/>
    <w:rsid w:val="00866DA7"/>
    <w:rsid w:val="00871DE7"/>
    <w:rsid w:val="008D42FA"/>
    <w:rsid w:val="009059D4"/>
    <w:rsid w:val="009146E7"/>
    <w:rsid w:val="0091547B"/>
    <w:rsid w:val="00920768"/>
    <w:rsid w:val="009335BC"/>
    <w:rsid w:val="00935071"/>
    <w:rsid w:val="00970EB9"/>
    <w:rsid w:val="009958B5"/>
    <w:rsid w:val="009F6FEA"/>
    <w:rsid w:val="00A27215"/>
    <w:rsid w:val="00B03F10"/>
    <w:rsid w:val="00B30A45"/>
    <w:rsid w:val="00BB0B5B"/>
    <w:rsid w:val="00BC5D9E"/>
    <w:rsid w:val="00C425C0"/>
    <w:rsid w:val="00C4299D"/>
    <w:rsid w:val="00C500D0"/>
    <w:rsid w:val="00C73172"/>
    <w:rsid w:val="00C8156E"/>
    <w:rsid w:val="00C91517"/>
    <w:rsid w:val="00CA2DFF"/>
    <w:rsid w:val="00D07E13"/>
    <w:rsid w:val="00D12EA8"/>
    <w:rsid w:val="00D65892"/>
    <w:rsid w:val="00D702C4"/>
    <w:rsid w:val="00D868B0"/>
    <w:rsid w:val="00DC3BEE"/>
    <w:rsid w:val="00DD41CD"/>
    <w:rsid w:val="00DD791A"/>
    <w:rsid w:val="00DF46CC"/>
    <w:rsid w:val="00DF6E43"/>
    <w:rsid w:val="00E233CA"/>
    <w:rsid w:val="00EE1984"/>
    <w:rsid w:val="00F0462B"/>
    <w:rsid w:val="00F046C1"/>
    <w:rsid w:val="00F16330"/>
    <w:rsid w:val="00F2648D"/>
    <w:rsid w:val="00F30739"/>
    <w:rsid w:val="00F42981"/>
    <w:rsid w:val="00F55845"/>
    <w:rsid w:val="00F60ED8"/>
    <w:rsid w:val="00F710F2"/>
    <w:rsid w:val="00F71C51"/>
    <w:rsid w:val="00F808AD"/>
    <w:rsid w:val="00F94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1256"/>
  <w15:docId w15:val="{72098849-8029-4361-9C02-B81427AF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48D"/>
    <w:pPr>
      <w:spacing w:after="5" w:line="247" w:lineRule="auto"/>
      <w:ind w:right="206" w:firstLine="501"/>
      <w:jc w:val="both"/>
    </w:pPr>
    <w:rPr>
      <w:rFonts w:ascii="Times New Roman" w:eastAsia="Times New Roman" w:hAnsi="Times New Roman" w:cs="Times New Roman"/>
      <w:color w:val="000000"/>
      <w:sz w:val="20"/>
    </w:rPr>
  </w:style>
  <w:style w:type="paragraph" w:styleId="1">
    <w:name w:val="heading 1"/>
    <w:next w:val="a"/>
    <w:link w:val="10"/>
    <w:uiPriority w:val="9"/>
    <w:qFormat/>
    <w:pPr>
      <w:keepNext/>
      <w:keepLines/>
      <w:numPr>
        <w:numId w:val="8"/>
      </w:numPr>
      <w:spacing w:after="0" w:line="265" w:lineRule="auto"/>
      <w:ind w:left="10" w:right="207" w:hanging="10"/>
      <w:jc w:val="center"/>
      <w:outlineLvl w:val="0"/>
    </w:pPr>
    <w:rPr>
      <w:rFonts w:ascii="Times New Roman" w:eastAsia="Times New Roman" w:hAnsi="Times New Roman" w:cs="Times New Roman"/>
      <w:b/>
      <w:color w:val="000000"/>
      <w:sz w:val="20"/>
    </w:rPr>
  </w:style>
  <w:style w:type="paragraph" w:styleId="2">
    <w:name w:val="heading 2"/>
    <w:next w:val="a"/>
    <w:link w:val="20"/>
    <w:uiPriority w:val="9"/>
    <w:unhideWhenUsed/>
    <w:qFormat/>
    <w:pPr>
      <w:keepNext/>
      <w:keepLines/>
      <w:spacing w:after="0" w:line="265" w:lineRule="auto"/>
      <w:ind w:left="10" w:right="207" w:hanging="10"/>
      <w:jc w:val="center"/>
      <w:outlineLvl w:val="1"/>
    </w:pPr>
    <w:rPr>
      <w:rFonts w:ascii="Times New Roman" w:eastAsia="Times New Roman" w:hAnsi="Times New Roman" w:cs="Times New Roman"/>
      <w:b/>
      <w:color w:val="000000"/>
      <w:sz w:val="20"/>
    </w:rPr>
  </w:style>
  <w:style w:type="paragraph" w:styleId="3">
    <w:name w:val="heading 3"/>
    <w:next w:val="a"/>
    <w:link w:val="30"/>
    <w:uiPriority w:val="9"/>
    <w:unhideWhenUsed/>
    <w:qFormat/>
    <w:pPr>
      <w:keepNext/>
      <w:keepLines/>
      <w:spacing w:after="0" w:line="265" w:lineRule="auto"/>
      <w:ind w:left="10" w:right="207" w:hanging="10"/>
      <w:jc w:val="center"/>
      <w:outlineLvl w:val="2"/>
    </w:pPr>
    <w:rPr>
      <w:rFonts w:ascii="Times New Roman" w:eastAsia="Times New Roman" w:hAnsi="Times New Roman" w:cs="Times New Roman"/>
      <w:b/>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Pr>
      <w:rFonts w:ascii="Times New Roman" w:eastAsia="Times New Roman" w:hAnsi="Times New Roman" w:cs="Times New Roman"/>
      <w:b/>
      <w:color w:val="000000"/>
      <w:sz w:val="20"/>
    </w:rPr>
  </w:style>
  <w:style w:type="character" w:customStyle="1" w:styleId="30">
    <w:name w:val="Заголовок 3 Знак"/>
    <w:link w:val="3"/>
    <w:rPr>
      <w:rFonts w:ascii="Times New Roman" w:eastAsia="Times New Roman" w:hAnsi="Times New Roman" w:cs="Times New Roman"/>
      <w:b/>
      <w:color w:val="000000"/>
      <w:sz w:val="20"/>
    </w:rPr>
  </w:style>
  <w:style w:type="character" w:customStyle="1" w:styleId="10">
    <w:name w:val="Заголовок 1 Знак"/>
    <w:link w:val="1"/>
    <w:rPr>
      <w:rFonts w:ascii="Times New Roman" w:eastAsia="Times New Roman" w:hAnsi="Times New Roman" w:cs="Times New Roman"/>
      <w:b/>
      <w:color w:val="000000"/>
      <w:sz w:val="20"/>
    </w:rPr>
  </w:style>
  <w:style w:type="paragraph" w:styleId="11">
    <w:name w:val="toc 1"/>
    <w:hidden/>
    <w:pPr>
      <w:spacing w:after="109" w:line="247" w:lineRule="auto"/>
      <w:ind w:left="37" w:right="245"/>
      <w:jc w:val="both"/>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F46CC"/>
    <w:pPr>
      <w:widowControl w:val="0"/>
      <w:spacing w:after="0" w:line="276" w:lineRule="auto"/>
      <w:ind w:left="720" w:right="0" w:firstLine="0"/>
      <w:contextualSpacing/>
      <w:jc w:val="left"/>
    </w:pPr>
    <w:rPr>
      <w:rFonts w:ascii="Arial" w:eastAsia="Arial" w:hAnsi="Arial" w:cs="Mangal"/>
      <w:color w:val="auto"/>
      <w:kern w:val="0"/>
      <w:sz w:val="22"/>
      <w:szCs w:val="20"/>
      <w:lang w:eastAsia="zh-CN" w:bidi="hi-IN"/>
      <w14:ligatures w14:val="none"/>
    </w:rPr>
  </w:style>
  <w:style w:type="character" w:styleId="a4">
    <w:name w:val="Hyperlink"/>
    <w:basedOn w:val="a0"/>
    <w:uiPriority w:val="99"/>
    <w:unhideWhenUsed/>
    <w:rsid w:val="00DF46CC"/>
    <w:rPr>
      <w:color w:val="0563C1" w:themeColor="hyperlink"/>
      <w:u w:val="single"/>
    </w:rPr>
  </w:style>
  <w:style w:type="table" w:styleId="a5">
    <w:name w:val="Table Grid"/>
    <w:basedOn w:val="a1"/>
    <w:uiPriority w:val="39"/>
    <w:rsid w:val="00F55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076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twirpx.com/file/110525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54</Pages>
  <Words>15266</Words>
  <Characters>87017</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Заголовки</vt:lpstr>
      </vt:variant>
      <vt:variant>
        <vt:i4>58</vt:i4>
      </vt:variant>
    </vt:vector>
  </HeadingPairs>
  <TitlesOfParts>
    <vt:vector size="59" baseType="lpstr">
      <vt:lpstr>Microsoft Word - МВ КР БАКАЛАВР 2023 р..doc</vt:lpstr>
      <vt:lpstr>    МЕТОДИЧНІ ВКАЗІВКИ  </vt:lpstr>
      <vt:lpstr>    щодо виконання кваліфікаційної роботи бакалавра  </vt:lpstr>
      <vt:lpstr>    для здобувачів першого (бакалаврського) рівня вищої освіти </vt:lpstr>
      <vt:lpstr>    Освітньо-професійна програма «Реклама та зв’язки з громадськістю»  </vt:lpstr>
      <vt:lpstr>    Укладачі:</vt:lpstr>
      <vt:lpstr>    Коляда-Березовська Т.Ф., к. філол. н., доц. кафедри ЖСКіІТ-права ДУІТЗ;</vt:lpstr>
      <vt:lpstr>    </vt:lpstr>
      <vt:lpstr>    ЗМІСТ </vt:lpstr>
      <vt:lpstr>ЗАГАЛЬНІ ПОЛОЖЕННЯ </vt:lpstr>
      <vt:lpstr>РЕКОМЕНДАЦІЇ ЩОДО ВИБОРУ ТЕМИ КВАЛІФІКАЦІЙНОЇ </vt:lpstr>
      <vt:lpstr>РОБОТИ </vt:lpstr>
      <vt:lpstr>ОСНОВНІ ЕТАПИ ВИКОНАННЯ КВАЛІФІКАЦІЙНОЇ РОБОТИ </vt:lpstr>
      <vt:lpstr>ВИМОГИ ДО НАПИСАННЯ КВАЛІФІКАЦІЙНОЇ РОБОТИ </vt:lpstr>
      <vt:lpstr>    Титульна сторінка </vt:lpstr>
      <vt:lpstr>    Зміст  </vt:lpstr>
      <vt:lpstr>    Завдання на кваліфікаційну роботу </vt:lpstr>
      <vt:lpstr>    Анотація </vt:lpstr>
      <vt:lpstr>    Вступ </vt:lpstr>
      <vt:lpstr>    Основні результати дослідження </vt:lpstr>
      <vt:lpstr>    Висновки  </vt:lpstr>
      <vt:lpstr>    Список використаних джерел </vt:lpstr>
      <vt:lpstr>    Додатки </vt:lpstr>
      <vt:lpstr>ВИМОГИ ДО ОФОРМЛЕННЯ КВАЛІФІКАЦІЙНОЇ РОБОТИ </vt:lpstr>
      <vt:lpstr>    Вимоги до основного тексту та використаних джерел: </vt:lpstr>
      <vt:lpstr>    Вимоги до оформлення нумерації </vt:lpstr>
      <vt:lpstr>    Вимоги до оформлення ілюстрацій </vt:lpstr>
      <vt:lpstr>    Вимоги до оформлення таблиць і формул </vt:lpstr>
      <vt:lpstr>    Вимоги до оформлення посилань, цитувань та приміток </vt:lpstr>
      <vt:lpstr>    Вимоги до оформлення додатків </vt:lpstr>
      <vt:lpstr>    Додаток А  Витяг зі штатного розпису ТОВ «ЛАЙФСЕЛЛ» </vt:lpstr>
      <vt:lpstr>    Вимоги до оформлення списку використаних джерел </vt:lpstr>
      <vt:lpstr>    кваліфікаційної роботи </vt:lpstr>
      <vt:lpstr>ОРГАНІЗАЦІЯ ЗАХИСТУ ТА КРИТЕРІЇ ОЦІНЮВАННЯ </vt:lpstr>
      <vt:lpstr>КВАЛІФІКАЦІЙНОЇ РОБОТИ </vt:lpstr>
      <vt:lpstr>ОРІЄНТОВАНА ТЕМАТИКА КВАЛІФІКАЦІЙНИХ РОБІТ </vt:lpstr>
      <vt:lpstr>СПИСОК ВИКОРИСТАНИХ ДЖЕРЕЛ </vt:lpstr>
      <vt:lpstr/>
      <vt:lpstr/>
      <vt:lpstr/>
      <vt:lpstr/>
      <vt:lpstr/>
      <vt:lpstr/>
      <vt:lpstr/>
      <vt:lpstr/>
      <vt:lpstr>ДОДАТКИ  </vt:lpstr>
      <vt:lpstr>        КВАЛІФІКАЦІЙНА РОБОТА БАКАЛАВРА </vt:lpstr>
      <vt:lpstr>        ЗМІСТ </vt:lpstr>
      <vt:lpstr>        ЗАВДАННЯ НА КВАЛІФІКАЦІЙНУ РОБОТУ </vt:lpstr>
      <vt:lpstr>        </vt:lpstr>
      <vt:lpstr>        /КАЛЕНДАРНИЙ ПЛАН</vt:lpstr>
      <vt:lpstr>        </vt:lpstr>
      <vt:lpstr>        АНОТАЦІЯ </vt:lpstr>
      <vt:lpstr>        ВСТУП </vt:lpstr>
      <vt:lpstr/>
      <vt:lpstr>1.1. Поняття соціальної реклами та необхідні умови її розробки</vt:lpstr>
      <vt:lpstr>        РЕЦЕНЗІЯ НА КВАЛІФІКАЦІЙНУ РОБОТУ БАКАЛАВРА </vt:lpstr>
      <vt:lpstr>        ВІДПОВІДНІСТЬ КВАЛІФІКАЦІЙНОЇ РОБОТИ ВИМОГАМ ЗАВДАННЯ</vt:lpstr>
      <vt:lpstr>        </vt:lpstr>
    </vt:vector>
  </TitlesOfParts>
  <Company/>
  <LinksUpToDate>false</LinksUpToDate>
  <CharactersWithSpaces>102079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МВ КР БАКАЛАВР 2023 р..doc</dc:title>
  <dc:subject/>
  <dc:creator>Tatyana</dc:creator>
  <cp:keywords/>
  <cp:lastModifiedBy>User</cp:lastModifiedBy>
  <cp:revision>7</cp:revision>
  <dcterms:created xsi:type="dcterms:W3CDTF">2024-05-30T22:46:00Z</dcterms:created>
  <dcterms:modified xsi:type="dcterms:W3CDTF">2024-06-02T08:45:00Z</dcterms:modified>
</cp:coreProperties>
</file>